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CC98C">
      <w:pPr>
        <w:jc w:val="center"/>
        <w:rPr>
          <w:rFonts w:hint="eastAsia" w:ascii="方正小标宋简体" w:hAnsi="方正小标宋简体" w:eastAsia="方正小标宋简体" w:cs="方正小标宋简体"/>
          <w:sz w:val="32"/>
          <w:szCs w:val="32"/>
        </w:rPr>
      </w:pPr>
      <w:bookmarkStart w:id="0" w:name="_GoBack"/>
      <w:bookmarkEnd w:id="0"/>
      <w:r>
        <w:rPr>
          <w:rFonts w:hint="eastAsia" w:ascii="方正小标宋简体" w:hAnsi="方正小标宋简体" w:eastAsia="方正小标宋简体" w:cs="方正小标宋简体"/>
          <w:sz w:val="32"/>
          <w:szCs w:val="32"/>
        </w:rPr>
        <w:t>天目湖校区党委202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年全面从严治党任务清单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79"/>
        <w:gridCol w:w="1401"/>
        <w:gridCol w:w="9350"/>
        <w:gridCol w:w="1111"/>
        <w:gridCol w:w="1472"/>
      </w:tblGrid>
      <w:tr w14:paraId="0D16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4" w:hRule="exact"/>
          <w:tblHeader/>
          <w:jc w:val="center"/>
        </w:trPr>
        <w:tc>
          <w:tcPr>
            <w:tcW w:w="1479" w:type="dxa"/>
            <w:shd w:val="clear" w:color="auto" w:fill="FFFFFF"/>
            <w:vAlign w:val="center"/>
          </w:tcPr>
          <w:p w14:paraId="770C16B0">
            <w:pPr>
              <w:snapToGrid w:val="0"/>
              <w:jc w:val="center"/>
              <w:rPr>
                <w:rFonts w:hint="eastAsia" w:ascii="黑体" w:hAnsi="黑体" w:eastAsia="黑体" w:cs="黑体"/>
                <w:b w:val="0"/>
                <w:bCs/>
                <w:sz w:val="24"/>
                <w:szCs w:val="24"/>
                <w:lang w:val="zh-TW" w:bidi="zh-TW"/>
              </w:rPr>
            </w:pPr>
            <w:r>
              <w:rPr>
                <w:rFonts w:hint="eastAsia" w:ascii="黑体" w:hAnsi="黑体" w:eastAsia="黑体" w:cs="黑体"/>
                <w:b w:val="0"/>
                <w:bCs/>
                <w:sz w:val="24"/>
                <w:szCs w:val="24"/>
                <w:lang w:val="zh-TW" w:bidi="zh-TW"/>
              </w:rPr>
              <w:t>工作任务</w:t>
            </w:r>
          </w:p>
        </w:tc>
        <w:tc>
          <w:tcPr>
            <w:tcW w:w="1401" w:type="dxa"/>
            <w:shd w:val="clear" w:color="auto" w:fill="FFFFFF"/>
            <w:vAlign w:val="center"/>
          </w:tcPr>
          <w:p w14:paraId="29091CB8">
            <w:pPr>
              <w:snapToGrid w:val="0"/>
              <w:jc w:val="center"/>
              <w:rPr>
                <w:rFonts w:hint="eastAsia" w:ascii="黑体" w:hAnsi="黑体" w:eastAsia="黑体" w:cs="黑体"/>
                <w:b w:val="0"/>
                <w:bCs/>
                <w:sz w:val="24"/>
                <w:szCs w:val="24"/>
                <w:lang w:val="zh-TW" w:bidi="zh-TW"/>
              </w:rPr>
            </w:pPr>
            <w:r>
              <w:rPr>
                <w:rFonts w:hint="eastAsia" w:ascii="黑体" w:hAnsi="黑体" w:eastAsia="黑体" w:cs="黑体"/>
                <w:b w:val="0"/>
                <w:bCs/>
                <w:sz w:val="24"/>
                <w:szCs w:val="24"/>
                <w:lang w:val="zh-TW" w:bidi="zh-TW"/>
              </w:rPr>
              <w:t>工作项目</w:t>
            </w:r>
          </w:p>
        </w:tc>
        <w:tc>
          <w:tcPr>
            <w:tcW w:w="9350" w:type="dxa"/>
            <w:shd w:val="clear" w:color="auto" w:fill="FFFFFF"/>
            <w:vAlign w:val="center"/>
          </w:tcPr>
          <w:p w14:paraId="39B65B83">
            <w:pPr>
              <w:snapToGrid w:val="0"/>
              <w:jc w:val="center"/>
              <w:rPr>
                <w:rFonts w:hint="eastAsia" w:ascii="黑体" w:hAnsi="黑体" w:eastAsia="黑体" w:cs="黑体"/>
                <w:b w:val="0"/>
                <w:bCs/>
                <w:sz w:val="24"/>
                <w:szCs w:val="24"/>
                <w:lang w:val="zh-TW" w:bidi="zh-TW"/>
              </w:rPr>
            </w:pPr>
            <w:r>
              <w:rPr>
                <w:rFonts w:hint="eastAsia" w:ascii="黑体" w:hAnsi="黑体" w:eastAsia="黑体" w:cs="黑体"/>
                <w:b w:val="0"/>
                <w:bCs/>
                <w:sz w:val="24"/>
                <w:szCs w:val="24"/>
                <w:lang w:val="zh-TW" w:bidi="zh-TW"/>
              </w:rPr>
              <w:t>工作内容</w:t>
            </w:r>
          </w:p>
        </w:tc>
        <w:tc>
          <w:tcPr>
            <w:tcW w:w="1111" w:type="dxa"/>
            <w:shd w:val="clear" w:color="auto" w:fill="FFFFFF"/>
            <w:tcMar>
              <w:left w:w="0" w:type="dxa"/>
            </w:tcMar>
            <w:vAlign w:val="center"/>
          </w:tcPr>
          <w:p w14:paraId="01F4B1D2">
            <w:pPr>
              <w:snapToGrid w:val="0"/>
              <w:jc w:val="center"/>
              <w:rPr>
                <w:rFonts w:hint="eastAsia" w:ascii="黑体" w:hAnsi="黑体" w:eastAsia="黑体" w:cs="黑体"/>
                <w:b w:val="0"/>
                <w:bCs/>
                <w:sz w:val="24"/>
                <w:szCs w:val="24"/>
                <w:lang w:val="zh-TW" w:eastAsia="zh-TW" w:bidi="zh-TW"/>
              </w:rPr>
            </w:pPr>
            <w:r>
              <w:rPr>
                <w:rFonts w:hint="eastAsia" w:ascii="黑体" w:hAnsi="黑体" w:eastAsia="黑体" w:cs="黑体"/>
                <w:b w:val="0"/>
                <w:bCs/>
                <w:sz w:val="24"/>
                <w:szCs w:val="24"/>
                <w:lang w:val="zh-TW" w:eastAsia="zh-TW" w:bidi="zh-TW"/>
              </w:rPr>
              <w:t>责任领导</w:t>
            </w:r>
          </w:p>
        </w:tc>
        <w:tc>
          <w:tcPr>
            <w:tcW w:w="1472" w:type="dxa"/>
            <w:shd w:val="clear" w:color="auto" w:fill="FFFFFF"/>
            <w:vAlign w:val="center"/>
          </w:tcPr>
          <w:p w14:paraId="6E8249CA">
            <w:pPr>
              <w:snapToGrid w:val="0"/>
              <w:jc w:val="center"/>
              <w:rPr>
                <w:rFonts w:hint="eastAsia" w:ascii="黑体" w:hAnsi="黑体" w:eastAsia="黑体" w:cs="黑体"/>
                <w:b w:val="0"/>
                <w:bCs/>
                <w:sz w:val="24"/>
                <w:szCs w:val="24"/>
                <w:lang w:bidi="zh-TW"/>
              </w:rPr>
            </w:pPr>
            <w:r>
              <w:rPr>
                <w:rFonts w:hint="eastAsia" w:ascii="黑体" w:hAnsi="黑体" w:eastAsia="黑体" w:cs="黑体"/>
                <w:b w:val="0"/>
                <w:bCs/>
                <w:sz w:val="24"/>
                <w:szCs w:val="24"/>
                <w:lang w:bidi="zh-TW"/>
              </w:rPr>
              <w:t>牵头科室</w:t>
            </w:r>
          </w:p>
          <w:p w14:paraId="1F3965B4">
            <w:pPr>
              <w:snapToGrid w:val="0"/>
              <w:jc w:val="center"/>
              <w:rPr>
                <w:rFonts w:hint="eastAsia" w:ascii="黑体" w:hAnsi="黑体" w:eastAsia="黑体" w:cs="黑体"/>
                <w:b w:val="0"/>
                <w:bCs/>
                <w:sz w:val="24"/>
                <w:szCs w:val="24"/>
                <w:lang w:bidi="zh-TW"/>
              </w:rPr>
            </w:pPr>
            <w:r>
              <w:rPr>
                <w:rFonts w:hint="eastAsia" w:ascii="黑体" w:hAnsi="黑体" w:eastAsia="黑体" w:cs="黑体"/>
                <w:b w:val="0"/>
                <w:bCs/>
                <w:sz w:val="24"/>
                <w:szCs w:val="24"/>
                <w:lang w:bidi="zh-TW"/>
              </w:rPr>
              <w:t>/支部</w:t>
            </w:r>
          </w:p>
        </w:tc>
      </w:tr>
      <w:tr w14:paraId="71F4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1" w:hRule="atLeast"/>
          <w:jc w:val="center"/>
        </w:trPr>
        <w:tc>
          <w:tcPr>
            <w:tcW w:w="1479" w:type="dxa"/>
            <w:vMerge w:val="restart"/>
            <w:shd w:val="clear" w:color="auto" w:fill="FFFFFF"/>
            <w:vAlign w:val="center"/>
          </w:tcPr>
          <w:p w14:paraId="1A106CD6">
            <w:pPr>
              <w:snapToGrid w:val="0"/>
              <w:rPr>
                <w:rFonts w:hint="eastAsia"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bidi="zh-TW"/>
              </w:rPr>
              <w:t>一、强化政治引领，筑牢绝对忠诚的政治根基</w:t>
            </w:r>
          </w:p>
        </w:tc>
        <w:tc>
          <w:tcPr>
            <w:tcW w:w="1401" w:type="dxa"/>
            <w:shd w:val="clear" w:color="auto" w:fill="FFFFFF"/>
            <w:vAlign w:val="center"/>
          </w:tcPr>
          <w:p w14:paraId="398E621F">
            <w:pPr>
              <w:widowControl/>
              <w:tabs>
                <w:tab w:val="left" w:pos="0"/>
              </w:tabs>
              <w:topLinePunct/>
              <w:adjustRightInd w:val="0"/>
              <w:snapToGrid w:val="0"/>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bidi="zh-TW"/>
              </w:rPr>
              <w:t>1.持续深化政治理论学习教育</w:t>
            </w:r>
          </w:p>
        </w:tc>
        <w:tc>
          <w:tcPr>
            <w:tcW w:w="9350" w:type="dxa"/>
            <w:shd w:val="clear" w:color="auto" w:fill="FFFFFF"/>
            <w:vAlign w:val="center"/>
          </w:tcPr>
          <w:p w14:paraId="02949543">
            <w:pPr>
              <w:pStyle w:val="7"/>
              <w:jc w:val="both"/>
              <w:rPr>
                <w:rFonts w:hint="eastAsia" w:ascii="仿宋_GB2312" w:hAnsi="仿宋_GB2312" w:eastAsia="仿宋_GB2312" w:cs="仿宋_GB2312"/>
                <w:kern w:val="2"/>
                <w:sz w:val="24"/>
                <w:szCs w:val="24"/>
                <w:lang w:val="zh-TW" w:bidi="zh-TW"/>
              </w:rPr>
            </w:pPr>
            <w:r>
              <w:rPr>
                <w:rFonts w:hint="eastAsia" w:ascii="仿宋_GB2312" w:hAnsi="仿宋_GB2312" w:eastAsia="仿宋_GB2312" w:cs="仿宋_GB2312"/>
                <w:kern w:val="2"/>
                <w:sz w:val="24"/>
                <w:szCs w:val="24"/>
                <w:lang w:val="zh-TW" w:bidi="zh-TW"/>
              </w:rPr>
              <w:t>坚持把学习贯彻习近平新时代中国特色社会主义思想作为首要政治任务，严格落实党委理论学习中心组学习、“第一议题”制度，常态化开展政治理论学习，引导党员干部深刻领悟“两个确立”的决定性意义，增强“四个意识”、坚定“四个自信”、做到“两个维护”。</w:t>
            </w:r>
          </w:p>
        </w:tc>
        <w:tc>
          <w:tcPr>
            <w:tcW w:w="1111" w:type="dxa"/>
            <w:shd w:val="clear" w:color="auto" w:fill="FFFFFF"/>
            <w:vAlign w:val="center"/>
          </w:tcPr>
          <w:p w14:paraId="0CEA3975">
            <w:pPr>
              <w:widowControl/>
              <w:spacing w:line="240" w:lineRule="auto"/>
              <w:jc w:val="center"/>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党委委员</w:t>
            </w:r>
          </w:p>
        </w:tc>
        <w:tc>
          <w:tcPr>
            <w:tcW w:w="1472" w:type="dxa"/>
            <w:shd w:val="clear" w:color="auto" w:fill="FFFFFF"/>
            <w:vAlign w:val="center"/>
          </w:tcPr>
          <w:p w14:paraId="7952B685">
            <w:pPr>
              <w:widowControl/>
              <w:spacing w:line="240" w:lineRule="auto"/>
              <w:jc w:val="center"/>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val="zh-TW" w:bidi="zh-TW"/>
              </w:rPr>
              <w:t>党政办</w:t>
            </w:r>
          </w:p>
        </w:tc>
      </w:tr>
      <w:tr w14:paraId="2D33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6" w:hRule="exact"/>
          <w:jc w:val="center"/>
        </w:trPr>
        <w:tc>
          <w:tcPr>
            <w:tcW w:w="1479" w:type="dxa"/>
            <w:vMerge w:val="continue"/>
            <w:shd w:val="clear" w:color="auto" w:fill="FFFFFF"/>
            <w:vAlign w:val="center"/>
          </w:tcPr>
          <w:p w14:paraId="2E656760">
            <w:pPr>
              <w:snapToGrid w:val="0"/>
              <w:rPr>
                <w:rFonts w:hint="eastAsia" w:ascii="仿宋_GB2312" w:hAnsi="仿宋_GB2312" w:eastAsia="仿宋_GB2312" w:cs="仿宋_GB2312"/>
                <w:b/>
                <w:bCs/>
                <w:sz w:val="24"/>
                <w:szCs w:val="24"/>
                <w:lang w:val="zh-TW" w:bidi="zh-TW"/>
              </w:rPr>
            </w:pPr>
          </w:p>
        </w:tc>
        <w:tc>
          <w:tcPr>
            <w:tcW w:w="1401" w:type="dxa"/>
            <w:shd w:val="clear" w:color="auto" w:fill="FFFFFF"/>
            <w:vAlign w:val="center"/>
          </w:tcPr>
          <w:p w14:paraId="23104E74">
            <w:pPr>
              <w:widowControl/>
              <w:tabs>
                <w:tab w:val="left" w:pos="0"/>
              </w:tabs>
              <w:topLinePunct/>
              <w:adjustRightInd w:val="0"/>
              <w:snapToGrid w:val="0"/>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bidi="zh-TW"/>
              </w:rPr>
              <w:t>2.高标准开展正确政绩观学习教育</w:t>
            </w:r>
          </w:p>
        </w:tc>
        <w:tc>
          <w:tcPr>
            <w:tcW w:w="9350" w:type="dxa"/>
            <w:shd w:val="clear" w:color="auto" w:fill="FFFFFF"/>
            <w:vAlign w:val="center"/>
          </w:tcPr>
          <w:p w14:paraId="774DE6BB">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按照校党委统一部署，制定校区学习教育方案，一体推进学、查、改，聚焦校区人才培养、科研创新、校地合作、运行保障等重点工作，</w:t>
            </w:r>
            <w:r>
              <w:rPr>
                <w:rFonts w:hint="eastAsia" w:ascii="仿宋_GB2312" w:hAnsi="仿宋_GB2312" w:eastAsia="仿宋_GB2312" w:cs="仿宋_GB2312"/>
                <w:sz w:val="24"/>
                <w:szCs w:val="24"/>
                <w:lang w:val="en-US" w:eastAsia="zh-CN" w:bidi="zh-TW"/>
              </w:rPr>
              <w:t>持续深化</w:t>
            </w:r>
            <w:r>
              <w:rPr>
                <w:rFonts w:hint="eastAsia" w:ascii="仿宋_GB2312" w:hAnsi="仿宋_GB2312" w:eastAsia="仿宋_GB2312" w:cs="仿宋_GB2312"/>
                <w:sz w:val="24"/>
                <w:szCs w:val="24"/>
                <w:lang w:bidi="zh-TW"/>
              </w:rPr>
              <w:t>纠治</w:t>
            </w:r>
            <w:r>
              <w:rPr>
                <w:rFonts w:hint="eastAsia" w:ascii="仿宋_GB2312" w:hAnsi="仿宋_GB2312" w:eastAsia="仿宋_GB2312" w:cs="仿宋_GB2312"/>
                <w:sz w:val="24"/>
                <w:szCs w:val="24"/>
                <w:lang w:eastAsia="zh-CN" w:bidi="zh-TW"/>
              </w:rPr>
              <w:t>“</w:t>
            </w:r>
            <w:r>
              <w:rPr>
                <w:rFonts w:hint="eastAsia" w:ascii="仿宋_GB2312" w:hAnsi="仿宋_GB2312" w:eastAsia="仿宋_GB2312" w:cs="仿宋_GB2312"/>
                <w:sz w:val="24"/>
                <w:szCs w:val="24"/>
                <w:lang w:val="en-US" w:eastAsia="zh-CN" w:bidi="zh-TW"/>
              </w:rPr>
              <w:t>四风”</w:t>
            </w:r>
            <w:r>
              <w:rPr>
                <w:rFonts w:hint="eastAsia" w:ascii="仿宋_GB2312" w:hAnsi="仿宋_GB2312" w:eastAsia="仿宋_GB2312" w:cs="仿宋_GB2312"/>
                <w:sz w:val="24"/>
                <w:szCs w:val="24"/>
                <w:lang w:bidi="zh-TW"/>
              </w:rPr>
              <w:t>，引导党员干部坚持实事求是、服务师生、真抓实干。</w:t>
            </w:r>
          </w:p>
        </w:tc>
        <w:tc>
          <w:tcPr>
            <w:tcW w:w="1111" w:type="dxa"/>
            <w:shd w:val="clear" w:color="auto" w:fill="FFFFFF"/>
            <w:vAlign w:val="center"/>
          </w:tcPr>
          <w:p w14:paraId="54727DAA">
            <w:pPr>
              <w:widowControl/>
              <w:spacing w:line="240" w:lineRule="auto"/>
              <w:jc w:val="center"/>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bidi="zh-TW"/>
              </w:rPr>
              <w:t>全体领导</w:t>
            </w:r>
          </w:p>
        </w:tc>
        <w:tc>
          <w:tcPr>
            <w:tcW w:w="1472" w:type="dxa"/>
            <w:shd w:val="clear" w:color="auto" w:fill="FFFFFF"/>
            <w:vAlign w:val="center"/>
          </w:tcPr>
          <w:p w14:paraId="1F0D0DCB">
            <w:pPr>
              <w:widowControl/>
              <w:spacing w:line="240" w:lineRule="auto"/>
              <w:jc w:val="center"/>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0E9CF6B8">
            <w:pPr>
              <w:pStyle w:val="2"/>
              <w:jc w:val="center"/>
              <w:rPr>
                <w:rFonts w:hint="default"/>
                <w:lang w:val="en-US" w:eastAsia="zh-CN"/>
              </w:rPr>
            </w:pPr>
            <w:r>
              <w:rPr>
                <w:rFonts w:hint="eastAsia" w:ascii="仿宋_GB2312" w:hAnsi="仿宋_GB2312" w:eastAsia="仿宋_GB2312" w:cs="仿宋_GB2312"/>
                <w:sz w:val="24"/>
                <w:szCs w:val="24"/>
                <w:lang w:val="en-US" w:eastAsia="zh-CN" w:bidi="zh-TW"/>
              </w:rPr>
              <w:t>各支部</w:t>
            </w:r>
          </w:p>
        </w:tc>
      </w:tr>
      <w:tr w14:paraId="5FF1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9" w:hRule="exact"/>
          <w:jc w:val="center"/>
        </w:trPr>
        <w:tc>
          <w:tcPr>
            <w:tcW w:w="1479" w:type="dxa"/>
            <w:vMerge w:val="continue"/>
            <w:shd w:val="clear" w:color="auto" w:fill="FFFFFF"/>
            <w:vAlign w:val="center"/>
          </w:tcPr>
          <w:p w14:paraId="348BB818">
            <w:pPr>
              <w:snapToGrid w:val="0"/>
              <w:rPr>
                <w:rFonts w:hint="eastAsia" w:ascii="仿宋_GB2312" w:hAnsi="仿宋_GB2312" w:eastAsia="仿宋_GB2312" w:cs="仿宋_GB2312"/>
                <w:b/>
                <w:bCs/>
                <w:sz w:val="24"/>
                <w:szCs w:val="24"/>
                <w:lang w:val="zh-TW" w:bidi="zh-TW"/>
              </w:rPr>
            </w:pPr>
          </w:p>
        </w:tc>
        <w:tc>
          <w:tcPr>
            <w:tcW w:w="1401" w:type="dxa"/>
            <w:shd w:val="clear" w:color="auto" w:fill="FFFFFF"/>
            <w:vAlign w:val="center"/>
          </w:tcPr>
          <w:p w14:paraId="5CF5FEFE">
            <w:pPr>
              <w:widowControl/>
              <w:tabs>
                <w:tab w:val="left" w:pos="0"/>
              </w:tabs>
              <w:topLinePunct/>
              <w:adjustRightInd w:val="0"/>
              <w:snapToGrid w:val="0"/>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3.扎实推进巡视整改落地见效</w:t>
            </w:r>
          </w:p>
        </w:tc>
        <w:tc>
          <w:tcPr>
            <w:tcW w:w="9350" w:type="dxa"/>
            <w:shd w:val="clear" w:color="auto" w:fill="FFFFFF"/>
            <w:vAlign w:val="center"/>
          </w:tcPr>
          <w:p w14:paraId="06A5A780">
            <w:pPr>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val="en-US" w:eastAsia="zh-CN" w:bidi="zh-TW"/>
              </w:rPr>
              <w:t>树立和践行正确政绩观，</w:t>
            </w:r>
            <w:r>
              <w:rPr>
                <w:rFonts w:hint="eastAsia" w:ascii="仿宋_GB2312" w:hAnsi="仿宋_GB2312" w:eastAsia="仿宋_GB2312" w:cs="仿宋_GB2312"/>
                <w:sz w:val="24"/>
                <w:szCs w:val="24"/>
                <w:lang w:val="zh-TW" w:bidi="zh-TW"/>
              </w:rPr>
              <w:t>对照</w:t>
            </w:r>
            <w:r>
              <w:rPr>
                <w:rFonts w:hint="eastAsia" w:ascii="仿宋_GB2312" w:hAnsi="仿宋_GB2312" w:eastAsia="仿宋_GB2312" w:cs="仿宋_GB2312"/>
                <w:sz w:val="24"/>
                <w:szCs w:val="24"/>
                <w:lang w:val="en-US" w:eastAsia="zh-CN" w:bidi="zh-TW"/>
              </w:rPr>
              <w:t>工信部党组对校党委巡视</w:t>
            </w:r>
            <w:r>
              <w:rPr>
                <w:rFonts w:hint="eastAsia" w:ascii="仿宋_GB2312" w:hAnsi="仿宋_GB2312" w:eastAsia="仿宋_GB2312" w:cs="仿宋_GB2312"/>
                <w:sz w:val="24"/>
                <w:szCs w:val="24"/>
                <w:lang w:val="zh-TW" w:bidi="zh-TW"/>
              </w:rPr>
              <w:t>整改要求</w:t>
            </w:r>
            <w:r>
              <w:rPr>
                <w:rFonts w:hint="eastAsia" w:ascii="仿宋_GB2312" w:hAnsi="仿宋_GB2312" w:eastAsia="仿宋_GB2312" w:cs="仿宋_GB2312"/>
                <w:sz w:val="24"/>
                <w:szCs w:val="24"/>
                <w:lang w:val="en-US" w:eastAsia="zh-CN" w:bidi="zh-TW"/>
              </w:rPr>
              <w:t>，学校党委巡察共性问题</w:t>
            </w:r>
            <w:r>
              <w:rPr>
                <w:rFonts w:hint="eastAsia" w:ascii="仿宋_GB2312" w:hAnsi="仿宋_GB2312" w:eastAsia="仿宋_GB2312" w:cs="仿宋_GB2312"/>
                <w:sz w:val="24"/>
                <w:szCs w:val="24"/>
                <w:lang w:val="zh-TW" w:bidi="zh-TW"/>
              </w:rPr>
              <w:t>，结合学习教育，梳理校区相关问题，建立整改台账、明确责任到人，实行月度调度、季度复盘、年度考评，将整改成效纳入支部考核、干部评价，推动当下改与长久立相结合，持续巩固整改成果。</w:t>
            </w:r>
          </w:p>
        </w:tc>
        <w:tc>
          <w:tcPr>
            <w:tcW w:w="1111" w:type="dxa"/>
            <w:shd w:val="clear" w:color="auto" w:fill="FFFFFF"/>
            <w:vAlign w:val="center"/>
          </w:tcPr>
          <w:p w14:paraId="69686EAF">
            <w:pPr>
              <w:widowControl/>
              <w:spacing w:line="240" w:lineRule="auto"/>
              <w:jc w:val="center"/>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bidi="zh-TW"/>
              </w:rPr>
              <w:t>全体领导</w:t>
            </w:r>
          </w:p>
        </w:tc>
        <w:tc>
          <w:tcPr>
            <w:tcW w:w="1472" w:type="dxa"/>
            <w:shd w:val="clear" w:color="auto" w:fill="FFFFFF"/>
            <w:vAlign w:val="center"/>
          </w:tcPr>
          <w:p w14:paraId="287E75A5">
            <w:pPr>
              <w:widowControl/>
              <w:spacing w:line="240" w:lineRule="auto"/>
              <w:jc w:val="center"/>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党政办</w:t>
            </w:r>
          </w:p>
          <w:p w14:paraId="628D61B7">
            <w:pPr>
              <w:widowControl/>
              <w:spacing w:line="240" w:lineRule="auto"/>
              <w:jc w:val="cente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val="en-US" w:eastAsia="zh-CN" w:bidi="zh-TW"/>
              </w:rPr>
              <w:t>各支部</w:t>
            </w:r>
          </w:p>
        </w:tc>
      </w:tr>
      <w:tr w14:paraId="4815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2" w:hRule="exact"/>
          <w:jc w:val="center"/>
        </w:trPr>
        <w:tc>
          <w:tcPr>
            <w:tcW w:w="1479" w:type="dxa"/>
            <w:vMerge w:val="continue"/>
            <w:shd w:val="clear" w:color="auto" w:fill="FFFFFF"/>
            <w:vAlign w:val="center"/>
          </w:tcPr>
          <w:p w14:paraId="20E016AE">
            <w:pPr>
              <w:snapToGrid w:val="0"/>
              <w:rPr>
                <w:rFonts w:hint="eastAsia" w:ascii="仿宋_GB2312" w:hAnsi="仿宋_GB2312" w:eastAsia="仿宋_GB2312" w:cs="仿宋_GB2312"/>
                <w:b/>
                <w:bCs/>
                <w:sz w:val="24"/>
                <w:szCs w:val="24"/>
                <w:lang w:val="zh-TW" w:bidi="zh-TW"/>
              </w:rPr>
            </w:pPr>
          </w:p>
        </w:tc>
        <w:tc>
          <w:tcPr>
            <w:tcW w:w="1401" w:type="dxa"/>
            <w:shd w:val="clear" w:color="auto" w:fill="FFFFFF"/>
            <w:vAlign w:val="center"/>
          </w:tcPr>
          <w:p w14:paraId="10805780">
            <w:pPr>
              <w:widowControl/>
              <w:tabs>
                <w:tab w:val="left" w:pos="0"/>
              </w:tabs>
              <w:topLinePunct/>
              <w:adjustRightInd w:val="0"/>
              <w:snapToGrid w:val="0"/>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4.服务学校战略与校区发展大局</w:t>
            </w:r>
          </w:p>
        </w:tc>
        <w:tc>
          <w:tcPr>
            <w:tcW w:w="9350" w:type="dxa"/>
            <w:shd w:val="clear" w:color="auto" w:fill="FFFFFF"/>
            <w:vAlign w:val="center"/>
          </w:tcPr>
          <w:p w14:paraId="6910B205">
            <w:pPr>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val="zh-TW" w:bidi="zh-TW"/>
              </w:rPr>
              <w:t>紧扣学校“十五五”规划、十年行动计划，落实“一校四区一港”布局，统筹校区规划建设、科研创新、后勤保障、校地协同，完善校区党委统筹、管委会协调、驻区单位联动的运行机制，确保学校决策部署在校区落地实施。</w:t>
            </w:r>
          </w:p>
        </w:tc>
        <w:tc>
          <w:tcPr>
            <w:tcW w:w="1111" w:type="dxa"/>
            <w:shd w:val="clear" w:color="auto" w:fill="FFFFFF"/>
            <w:vAlign w:val="center"/>
          </w:tcPr>
          <w:p w14:paraId="22654182">
            <w:pPr>
              <w:widowControl/>
              <w:spacing w:line="240" w:lineRule="auto"/>
              <w:jc w:val="center"/>
              <w:rPr>
                <w:rFonts w:hint="eastAsia" w:ascii="仿宋_GB2312" w:hAnsi="仿宋_GB2312" w:eastAsia="仿宋_GB2312" w:cs="仿宋_GB2312"/>
                <w:kern w:val="2"/>
                <w:sz w:val="24"/>
                <w:szCs w:val="24"/>
                <w:lang w:val="zh-TW" w:eastAsia="zh-CN" w:bidi="zh-TW"/>
              </w:rPr>
            </w:pPr>
            <w:r>
              <w:rPr>
                <w:rFonts w:hint="eastAsia" w:ascii="仿宋_GB2312" w:hAnsi="仿宋_GB2312" w:eastAsia="仿宋_GB2312" w:cs="仿宋_GB2312"/>
                <w:sz w:val="24"/>
                <w:szCs w:val="24"/>
                <w:lang w:bidi="zh-TW"/>
              </w:rPr>
              <w:t>全体领导</w:t>
            </w:r>
          </w:p>
        </w:tc>
        <w:tc>
          <w:tcPr>
            <w:tcW w:w="1472" w:type="dxa"/>
            <w:shd w:val="clear" w:color="auto" w:fill="FFFFFF"/>
            <w:vAlign w:val="center"/>
          </w:tcPr>
          <w:p w14:paraId="3257BE47">
            <w:pPr>
              <w:widowControl/>
              <w:spacing w:line="240" w:lineRule="auto"/>
              <w:jc w:val="center"/>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3F17F390">
            <w:pPr>
              <w:pStyle w:val="2"/>
              <w:jc w:val="center"/>
              <w:rPr>
                <w:rFonts w:hint="default"/>
                <w:lang w:val="en-US" w:eastAsia="zh-CN"/>
              </w:rPr>
            </w:pPr>
            <w:r>
              <w:rPr>
                <w:rFonts w:hint="eastAsia" w:ascii="仿宋_GB2312" w:hAnsi="仿宋_GB2312" w:eastAsia="仿宋_GB2312" w:cs="仿宋_GB2312"/>
                <w:sz w:val="24"/>
                <w:szCs w:val="24"/>
                <w:lang w:val="en-US" w:eastAsia="zh-CN" w:bidi="zh-TW"/>
              </w:rPr>
              <w:t>各支部</w:t>
            </w:r>
          </w:p>
        </w:tc>
      </w:tr>
      <w:tr w14:paraId="629C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4" w:hRule="exact"/>
          <w:jc w:val="center"/>
        </w:trPr>
        <w:tc>
          <w:tcPr>
            <w:tcW w:w="1479" w:type="dxa"/>
            <w:vMerge w:val="restart"/>
            <w:shd w:val="clear" w:color="auto" w:fill="FFFFFF"/>
            <w:vAlign w:val="center"/>
          </w:tcPr>
          <w:p w14:paraId="0BEBC2D1">
            <w:pPr>
              <w:snapToGrid w:val="0"/>
              <w:rPr>
                <w:rFonts w:hint="eastAsia" w:ascii="仿宋_GB2312" w:hAnsi="仿宋_GB2312" w:eastAsia="仿宋_GB2312" w:cs="仿宋_GB2312"/>
                <w:b/>
                <w:bCs/>
                <w:sz w:val="24"/>
                <w:szCs w:val="24"/>
                <w:lang w:val="zh-TW" w:bidi="zh-TW"/>
              </w:rPr>
            </w:pPr>
            <w:r>
              <w:rPr>
                <w:rFonts w:hint="eastAsia" w:ascii="仿宋_GB2312" w:hAnsi="仿宋_GB2312" w:eastAsia="仿宋_GB2312" w:cs="仿宋_GB2312"/>
                <w:b/>
                <w:bCs/>
                <w:sz w:val="24"/>
                <w:szCs w:val="24"/>
                <w:lang w:bidi="zh-TW"/>
              </w:rPr>
              <w:t>二、深化理论武装，凝聚团结奋进的思想力量</w:t>
            </w:r>
          </w:p>
        </w:tc>
        <w:tc>
          <w:tcPr>
            <w:tcW w:w="1401" w:type="dxa"/>
            <w:shd w:val="clear" w:color="auto" w:fill="FFFFFF"/>
            <w:vAlign w:val="center"/>
          </w:tcPr>
          <w:p w14:paraId="3C3939E4">
            <w:pPr>
              <w:rPr>
                <w:rFonts w:hint="eastAsia" w:ascii="仿宋_GB2312" w:hAnsi="仿宋_GB2312" w:eastAsia="仿宋_GB2312" w:cs="仿宋_GB2312"/>
                <w:b/>
                <w:bCs/>
                <w:sz w:val="24"/>
                <w:szCs w:val="24"/>
                <w:lang w:bidi="zh-TW"/>
              </w:rPr>
            </w:pPr>
            <w:r>
              <w:rPr>
                <w:rFonts w:hint="eastAsia" w:ascii="仿宋_GB2312" w:hAnsi="仿宋_GB2312" w:eastAsia="仿宋_GB2312" w:cs="仿宋_GB2312"/>
                <w:sz w:val="24"/>
                <w:szCs w:val="24"/>
                <w:lang w:bidi="zh-TW"/>
              </w:rPr>
              <w:t>1.持续推动党的创新理论入脑入心</w:t>
            </w:r>
          </w:p>
        </w:tc>
        <w:tc>
          <w:tcPr>
            <w:tcW w:w="9350" w:type="dxa"/>
            <w:shd w:val="clear" w:color="auto" w:fill="FFFFFF"/>
            <w:vAlign w:val="center"/>
          </w:tcPr>
          <w:p w14:paraId="13C3E079">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完善党委理论学习、支部“三会一课”、师生理论学习机制，丰富学习形式、提升学习实效，推动党的创新理论进支部、进课堂、进师生头脑，切实把学习成果转化为推动校区发展的实际行动。</w:t>
            </w:r>
          </w:p>
        </w:tc>
        <w:tc>
          <w:tcPr>
            <w:tcW w:w="1111" w:type="dxa"/>
            <w:shd w:val="clear" w:color="auto" w:fill="FFFFFF"/>
            <w:vAlign w:val="center"/>
          </w:tcPr>
          <w:p w14:paraId="76CF45A8">
            <w:pPr>
              <w:widowControl/>
              <w:spacing w:line="24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bidi="zh-TW"/>
              </w:rPr>
              <w:t>寇晓洁</w:t>
            </w:r>
          </w:p>
        </w:tc>
        <w:tc>
          <w:tcPr>
            <w:tcW w:w="1472" w:type="dxa"/>
            <w:shd w:val="clear" w:color="auto" w:fill="FFFFFF"/>
            <w:vAlign w:val="center"/>
          </w:tcPr>
          <w:p w14:paraId="38FA7B5D">
            <w:pPr>
              <w:widowControl/>
              <w:spacing w:line="240" w:lineRule="auto"/>
              <w:jc w:val="cente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党政办</w:t>
            </w:r>
          </w:p>
          <w:p w14:paraId="632C38EE">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zh-TW"/>
              </w:rPr>
              <w:t>各支部</w:t>
            </w:r>
          </w:p>
        </w:tc>
      </w:tr>
      <w:tr w14:paraId="79CB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2" w:hRule="exact"/>
          <w:jc w:val="center"/>
        </w:trPr>
        <w:tc>
          <w:tcPr>
            <w:tcW w:w="1479" w:type="dxa"/>
            <w:vMerge w:val="continue"/>
            <w:shd w:val="clear" w:color="auto" w:fill="FFFFFF"/>
            <w:vAlign w:val="center"/>
          </w:tcPr>
          <w:p w14:paraId="77B3092A">
            <w:pPr>
              <w:snapToGrid w:val="0"/>
              <w:rPr>
                <w:rFonts w:hint="eastAsia" w:ascii="仿宋_GB2312" w:hAnsi="仿宋_GB2312" w:eastAsia="仿宋_GB2312" w:cs="仿宋_GB2312"/>
                <w:b/>
                <w:bCs/>
                <w:sz w:val="24"/>
                <w:szCs w:val="24"/>
                <w:lang w:val="zh-TW" w:bidi="zh-TW"/>
              </w:rPr>
            </w:pPr>
          </w:p>
        </w:tc>
        <w:tc>
          <w:tcPr>
            <w:tcW w:w="1401" w:type="dxa"/>
            <w:shd w:val="clear" w:color="auto" w:fill="FFFFFF"/>
            <w:vAlign w:val="center"/>
          </w:tcPr>
          <w:p w14:paraId="35C70FB5">
            <w:pPr>
              <w:rPr>
                <w:rFonts w:hint="eastAsia" w:ascii="仿宋_GB2312" w:hAnsi="仿宋_GB2312" w:eastAsia="仿宋_GB2312" w:cs="仿宋_GB2312"/>
                <w:b/>
                <w:bCs/>
                <w:sz w:val="24"/>
                <w:szCs w:val="24"/>
                <w:lang w:bidi="zh-TW"/>
              </w:rPr>
            </w:pPr>
            <w:r>
              <w:rPr>
                <w:rFonts w:hint="eastAsia" w:ascii="仿宋_GB2312" w:hAnsi="仿宋_GB2312" w:eastAsia="仿宋_GB2312" w:cs="仿宋_GB2312"/>
                <w:sz w:val="24"/>
                <w:szCs w:val="24"/>
                <w:lang w:val="zh-TW" w:bidi="zh-TW"/>
              </w:rPr>
              <w:t>2.压实意识形态工作责任制</w:t>
            </w:r>
          </w:p>
        </w:tc>
        <w:tc>
          <w:tcPr>
            <w:tcW w:w="9350" w:type="dxa"/>
            <w:shd w:val="clear" w:color="auto" w:fill="FFFFFF"/>
            <w:vAlign w:val="center"/>
          </w:tcPr>
          <w:p w14:paraId="24BD1A8F">
            <w:pPr>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val="zh-TW" w:bidi="zh-TW"/>
              </w:rPr>
              <w:t>严格落实意识形态工作责任制，加强校区官网、官微、文化活动等阵地管理，健全舆情监测、研判、处置机制，协同地方做好风险防控，坚决抵御渗透和校园传教，守牢意识形态安全底线。</w:t>
            </w:r>
          </w:p>
        </w:tc>
        <w:tc>
          <w:tcPr>
            <w:tcW w:w="1111" w:type="dxa"/>
            <w:shd w:val="clear" w:color="auto" w:fill="FFFFFF"/>
            <w:vAlign w:val="center"/>
          </w:tcPr>
          <w:p w14:paraId="18956AB4">
            <w:pPr>
              <w:widowControl/>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bidi="zh-TW"/>
              </w:rPr>
              <w:t>寇晓洁</w:t>
            </w:r>
          </w:p>
        </w:tc>
        <w:tc>
          <w:tcPr>
            <w:tcW w:w="1472" w:type="dxa"/>
            <w:shd w:val="clear" w:color="auto" w:fill="FFFFFF"/>
            <w:vAlign w:val="center"/>
          </w:tcPr>
          <w:p w14:paraId="21A1B080">
            <w:pPr>
              <w:widowControl/>
              <w:spacing w:line="240" w:lineRule="auto"/>
              <w:jc w:val="cente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党政办</w:t>
            </w:r>
          </w:p>
          <w:p w14:paraId="41F10418">
            <w:pPr>
              <w:pStyle w:val="3"/>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各支部</w:t>
            </w:r>
          </w:p>
        </w:tc>
      </w:tr>
      <w:tr w14:paraId="472C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2" w:hRule="exact"/>
          <w:jc w:val="center"/>
        </w:trPr>
        <w:tc>
          <w:tcPr>
            <w:tcW w:w="1479" w:type="dxa"/>
            <w:vMerge w:val="continue"/>
            <w:shd w:val="clear" w:color="auto" w:fill="FFFFFF"/>
            <w:vAlign w:val="center"/>
          </w:tcPr>
          <w:p w14:paraId="1F529EE4">
            <w:pPr>
              <w:snapToGrid w:val="0"/>
              <w:rPr>
                <w:rFonts w:hint="eastAsia" w:ascii="仿宋_GB2312" w:hAnsi="仿宋_GB2312" w:eastAsia="仿宋_GB2312" w:cs="仿宋_GB2312"/>
                <w:b/>
                <w:bCs/>
                <w:sz w:val="24"/>
                <w:szCs w:val="24"/>
                <w:lang w:val="zh-TW" w:bidi="zh-TW"/>
              </w:rPr>
            </w:pPr>
          </w:p>
        </w:tc>
        <w:tc>
          <w:tcPr>
            <w:tcW w:w="1401" w:type="dxa"/>
            <w:shd w:val="clear" w:color="auto" w:fill="FFFFFF"/>
            <w:vAlign w:val="center"/>
          </w:tcPr>
          <w:p w14:paraId="1FB2EFF2">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3.打造南航特色与地方文化融合育人品牌</w:t>
            </w:r>
          </w:p>
          <w:p w14:paraId="50A4B811">
            <w:pPr>
              <w:widowControl/>
              <w:tabs>
                <w:tab w:val="left" w:pos="0"/>
              </w:tabs>
              <w:topLinePunct/>
              <w:adjustRightInd w:val="0"/>
              <w:snapToGrid w:val="0"/>
              <w:spacing w:line="240" w:lineRule="exact"/>
              <w:rPr>
                <w:rFonts w:hint="eastAsia" w:ascii="仿宋_GB2312" w:hAnsi="仿宋_GB2312" w:eastAsia="仿宋_GB2312" w:cs="仿宋_GB2312"/>
                <w:sz w:val="24"/>
                <w:szCs w:val="24"/>
                <w:lang w:bidi="zh-TW"/>
              </w:rPr>
            </w:pPr>
          </w:p>
        </w:tc>
        <w:tc>
          <w:tcPr>
            <w:tcW w:w="9350" w:type="dxa"/>
            <w:shd w:val="clear" w:color="auto" w:fill="FFFFFF"/>
            <w:vAlign w:val="center"/>
          </w:tcPr>
          <w:p w14:paraId="41F57EC0">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lang w:bidi="zh-TW"/>
              </w:rPr>
              <w:t>深化“清廉文化广场”文化场所延伸建设，承办《旋翼人生》等精品话剧巡演，以及其他精品文化活动，加强对《生命》等话剧的指导、宣传力度，推动“三航特色”精神与溧阳文化融合，丰富校区文化供给，提升文化育人实效。</w:t>
            </w:r>
          </w:p>
        </w:tc>
        <w:tc>
          <w:tcPr>
            <w:tcW w:w="1111" w:type="dxa"/>
            <w:shd w:val="clear" w:color="auto" w:fill="FFFFFF"/>
            <w:vAlign w:val="center"/>
          </w:tcPr>
          <w:p w14:paraId="745BACCC">
            <w:pPr>
              <w:widowControl/>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bidi="zh-TW"/>
              </w:rPr>
              <w:t>寇晓洁</w:t>
            </w:r>
          </w:p>
        </w:tc>
        <w:tc>
          <w:tcPr>
            <w:tcW w:w="1472" w:type="dxa"/>
            <w:shd w:val="clear" w:color="auto" w:fill="FFFFFF"/>
            <w:vAlign w:val="center"/>
          </w:tcPr>
          <w:p w14:paraId="39D8642C">
            <w:pPr>
              <w:widowControl/>
              <w:spacing w:line="240" w:lineRule="auto"/>
              <w:jc w:val="cente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党政办</w:t>
            </w:r>
          </w:p>
          <w:p w14:paraId="5BC88D1D">
            <w:pPr>
              <w:pStyle w:val="3"/>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w:t>
            </w:r>
            <w:r>
              <w:rPr>
                <w:rFonts w:hint="eastAsia" w:ascii="仿宋_GB2312" w:hAnsi="仿宋_GB2312" w:eastAsia="仿宋_GB2312" w:cs="仿宋_GB2312"/>
                <w:sz w:val="24"/>
                <w:szCs w:val="24"/>
                <w:lang w:val="en-US" w:eastAsia="zh-CN" w:bidi="zh-TW"/>
              </w:rPr>
              <w:t>科室</w:t>
            </w:r>
          </w:p>
        </w:tc>
      </w:tr>
      <w:tr w14:paraId="1E4E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5" w:hRule="exact"/>
          <w:jc w:val="center"/>
        </w:trPr>
        <w:tc>
          <w:tcPr>
            <w:tcW w:w="1479" w:type="dxa"/>
            <w:vMerge w:val="restart"/>
            <w:shd w:val="clear" w:color="auto" w:fill="FFFFFF"/>
            <w:vAlign w:val="center"/>
          </w:tcPr>
          <w:p w14:paraId="187FAB37">
            <w:pPr>
              <w:snapToGrid w:val="0"/>
              <w:rPr>
                <w:rFonts w:hint="eastAsia" w:ascii="仿宋_GB2312" w:hAnsi="仿宋_GB2312" w:eastAsia="仿宋_GB2312" w:cs="仿宋_GB2312"/>
                <w:b/>
                <w:bCs/>
                <w:sz w:val="24"/>
                <w:szCs w:val="24"/>
                <w:lang w:bidi="zh-TW"/>
              </w:rPr>
            </w:pPr>
            <w:r>
              <w:rPr>
                <w:rFonts w:hint="eastAsia" w:ascii="仿宋_GB2312" w:hAnsi="仿宋_GB2312" w:eastAsia="仿宋_GB2312" w:cs="仿宋_GB2312"/>
                <w:b/>
                <w:bCs/>
                <w:sz w:val="24"/>
                <w:szCs w:val="24"/>
                <w:lang w:bidi="zh-TW"/>
              </w:rPr>
              <w:t>三、夯实基层基础，锻造坚强有力的战斗堡垒</w:t>
            </w:r>
          </w:p>
        </w:tc>
        <w:tc>
          <w:tcPr>
            <w:tcW w:w="1401" w:type="dxa"/>
            <w:shd w:val="clear" w:color="auto" w:fill="FFFFFF"/>
            <w:vAlign w:val="center"/>
          </w:tcPr>
          <w:p w14:paraId="7C29403A">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1.全面提升基层党组织建设质量</w:t>
            </w:r>
          </w:p>
        </w:tc>
        <w:tc>
          <w:tcPr>
            <w:tcW w:w="9350" w:type="dxa"/>
            <w:shd w:val="clear" w:color="auto" w:fill="FFFFFF"/>
            <w:vAlign w:val="center"/>
          </w:tcPr>
          <w:p w14:paraId="0ACDE9F4">
            <w:pPr>
              <w:rPr>
                <w:rFonts w:hint="default" w:ascii="仿宋_GB2312" w:hAnsi="仿宋_GB2312" w:eastAsia="仿宋_GB2312" w:cs="仿宋_GB2312"/>
                <w:sz w:val="24"/>
                <w:szCs w:val="24"/>
                <w:lang w:val="en-US" w:eastAsia="zh-CN" w:bidi="zh-TW"/>
              </w:rPr>
            </w:pPr>
            <w:r>
              <w:rPr>
                <w:rFonts w:hint="eastAsia" w:ascii="仿宋_GB2312" w:hAnsi="仿宋_GB2312" w:eastAsia="仿宋_GB2312" w:cs="仿宋_GB2312"/>
                <w:sz w:val="24"/>
                <w:lang w:val="en-US" w:eastAsia="zh-CN" w:bidi="zh-TW"/>
              </w:rPr>
              <w:t>落实《</w:t>
            </w:r>
            <w:r>
              <w:rPr>
                <w:rFonts w:hint="eastAsia" w:ascii="仿宋_GB2312" w:hAnsi="仿宋_GB2312" w:eastAsia="仿宋_GB2312" w:cs="仿宋_GB2312"/>
                <w:sz w:val="24"/>
                <w:lang w:bidi="zh-TW"/>
              </w:rPr>
              <w:t>机关党建“三提一增”专项工作方案》</w:t>
            </w:r>
            <w:r>
              <w:rPr>
                <w:rFonts w:hint="eastAsia" w:ascii="仿宋_GB2312" w:hAnsi="仿宋_GB2312" w:eastAsia="仿宋_GB2312" w:cs="仿宋_GB2312"/>
                <w:sz w:val="24"/>
                <w:lang w:eastAsia="zh-CN" w:bidi="zh-TW"/>
              </w:rPr>
              <w:t>，</w:t>
            </w:r>
            <w:r>
              <w:rPr>
                <w:rFonts w:hint="eastAsia" w:ascii="仿宋_GB2312" w:hAnsi="仿宋_GB2312" w:eastAsia="仿宋_GB2312" w:cs="仿宋_GB2312"/>
                <w:sz w:val="24"/>
                <w:szCs w:val="24"/>
                <w:lang w:bidi="zh-TW"/>
              </w:rPr>
              <w:t>持续规范党支部</w:t>
            </w:r>
            <w:r>
              <w:rPr>
                <w:rFonts w:hint="eastAsia" w:ascii="仿宋_GB2312" w:hAnsi="仿宋_GB2312" w:eastAsia="仿宋_GB2312" w:cs="仿宋_GB2312"/>
                <w:sz w:val="24"/>
                <w:szCs w:val="24"/>
                <w:lang w:val="en-US" w:eastAsia="zh-CN" w:bidi="zh-TW"/>
              </w:rPr>
              <w:t>建设</w:t>
            </w:r>
            <w:r>
              <w:rPr>
                <w:rFonts w:hint="eastAsia" w:ascii="仿宋_GB2312" w:hAnsi="仿宋_GB2312" w:eastAsia="仿宋_GB2312" w:cs="仿宋_GB2312"/>
                <w:sz w:val="24"/>
                <w:szCs w:val="24"/>
                <w:lang w:bidi="zh-TW"/>
              </w:rPr>
              <w:t>，以“党建+业务”融合为导向，完善支部考核评价体系。以“一融双高”书记项目、“堡垒攻坚”支部项目为抓手，开展党务工作者能力提升培训，锻造政治过硬、业务熟练的党务干部队伍。</w:t>
            </w:r>
          </w:p>
        </w:tc>
        <w:tc>
          <w:tcPr>
            <w:tcW w:w="1111" w:type="dxa"/>
            <w:shd w:val="clear" w:color="auto" w:fill="FFFFFF"/>
            <w:vAlign w:val="center"/>
          </w:tcPr>
          <w:p w14:paraId="57CFF4DA">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缪长宗</w:t>
            </w:r>
          </w:p>
        </w:tc>
        <w:tc>
          <w:tcPr>
            <w:tcW w:w="1472" w:type="dxa"/>
            <w:shd w:val="clear" w:color="auto" w:fill="FFFFFF"/>
            <w:vAlign w:val="center"/>
          </w:tcPr>
          <w:p w14:paraId="3BA12688">
            <w:pPr>
              <w:pStyle w:val="3"/>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各支部</w:t>
            </w:r>
          </w:p>
        </w:tc>
      </w:tr>
      <w:tr w14:paraId="6801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8" w:hRule="exact"/>
          <w:jc w:val="center"/>
        </w:trPr>
        <w:tc>
          <w:tcPr>
            <w:tcW w:w="1479" w:type="dxa"/>
            <w:vMerge w:val="continue"/>
            <w:shd w:val="clear" w:color="auto" w:fill="FFFFFF"/>
            <w:vAlign w:val="center"/>
          </w:tcPr>
          <w:p w14:paraId="1C744B84">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1F60AC17">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2.从严加强党员教育管理与发展</w:t>
            </w:r>
          </w:p>
          <w:p w14:paraId="3FF9CF81">
            <w:pPr>
              <w:widowControl/>
              <w:tabs>
                <w:tab w:val="left" w:pos="0"/>
              </w:tabs>
              <w:topLinePunct/>
              <w:adjustRightInd w:val="0"/>
              <w:snapToGrid w:val="0"/>
              <w:spacing w:line="240" w:lineRule="exact"/>
              <w:rPr>
                <w:rFonts w:hint="eastAsia" w:ascii="仿宋_GB2312" w:hAnsi="仿宋_GB2312" w:eastAsia="仿宋_GB2312" w:cs="仿宋_GB2312"/>
                <w:sz w:val="24"/>
                <w:szCs w:val="24"/>
                <w:lang w:bidi="zh-TW"/>
              </w:rPr>
            </w:pPr>
          </w:p>
        </w:tc>
        <w:tc>
          <w:tcPr>
            <w:tcW w:w="9350" w:type="dxa"/>
            <w:shd w:val="clear" w:color="auto" w:fill="FFFFFF"/>
            <w:vAlign w:val="center"/>
          </w:tcPr>
          <w:p w14:paraId="6F5E4531">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严格党员发展标准和程序，加强对入党积极分子、发展对象、预备党员的培养教育考察，注重从优秀青年教师、基层工作者中发展党员，不断优化党员队伍结构。</w:t>
            </w:r>
          </w:p>
        </w:tc>
        <w:tc>
          <w:tcPr>
            <w:tcW w:w="1111" w:type="dxa"/>
            <w:shd w:val="clear" w:color="auto" w:fill="FFFFFF"/>
            <w:vAlign w:val="center"/>
          </w:tcPr>
          <w:p w14:paraId="0E9159F2">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缪长宗</w:t>
            </w:r>
          </w:p>
        </w:tc>
        <w:tc>
          <w:tcPr>
            <w:tcW w:w="1472" w:type="dxa"/>
            <w:shd w:val="clear" w:color="auto" w:fill="FFFFFF"/>
            <w:vAlign w:val="center"/>
          </w:tcPr>
          <w:p w14:paraId="55DB93DF">
            <w:pPr>
              <w:pStyle w:val="3"/>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各支部</w:t>
            </w:r>
          </w:p>
        </w:tc>
      </w:tr>
      <w:tr w14:paraId="09E4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3" w:hRule="exact"/>
          <w:jc w:val="center"/>
        </w:trPr>
        <w:tc>
          <w:tcPr>
            <w:tcW w:w="1479" w:type="dxa"/>
            <w:vMerge w:val="continue"/>
            <w:shd w:val="clear" w:color="auto" w:fill="FFFFFF"/>
            <w:vAlign w:val="center"/>
          </w:tcPr>
          <w:p w14:paraId="72F758F3">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206849B7">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3.做强“天目·新航县”校地党建品牌</w:t>
            </w:r>
          </w:p>
          <w:p w14:paraId="16157627">
            <w:pPr>
              <w:widowControl/>
              <w:tabs>
                <w:tab w:val="left" w:pos="0"/>
              </w:tabs>
              <w:topLinePunct/>
              <w:adjustRightInd w:val="0"/>
              <w:snapToGrid w:val="0"/>
              <w:spacing w:line="240" w:lineRule="exact"/>
              <w:rPr>
                <w:rFonts w:hint="eastAsia" w:ascii="仿宋_GB2312" w:hAnsi="仿宋_GB2312" w:eastAsia="仿宋_GB2312" w:cs="仿宋_GB2312"/>
                <w:sz w:val="24"/>
                <w:szCs w:val="24"/>
                <w:lang w:bidi="zh-TW"/>
              </w:rPr>
            </w:pPr>
          </w:p>
        </w:tc>
        <w:tc>
          <w:tcPr>
            <w:tcW w:w="9350" w:type="dxa"/>
            <w:shd w:val="clear" w:color="auto" w:fill="FFFFFF"/>
            <w:vAlign w:val="center"/>
          </w:tcPr>
          <w:p w14:paraId="0CBA3111">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深化校地党建联建、业务联动，围绕</w:t>
            </w:r>
            <w:r>
              <w:rPr>
                <w:rFonts w:hint="eastAsia" w:ascii="仿宋_GB2312" w:hAnsi="仿宋_GB2312" w:eastAsia="仿宋_GB2312" w:cs="仿宋_GB2312"/>
                <w:sz w:val="24"/>
                <w:szCs w:val="24"/>
                <w:lang w:val="en-US" w:eastAsia="zh-CN" w:bidi="zh-TW"/>
              </w:rPr>
              <w:t>产教融合</w:t>
            </w:r>
            <w:r>
              <w:rPr>
                <w:rFonts w:hint="eastAsia" w:ascii="仿宋_GB2312" w:hAnsi="仿宋_GB2312" w:eastAsia="仿宋_GB2312" w:cs="仿宋_GB2312"/>
                <w:sz w:val="24"/>
                <w:szCs w:val="24"/>
                <w:lang w:bidi="zh-TW"/>
              </w:rPr>
              <w:t>、AI赋能、人才培养等主题开展系列活动，制作《千年古邑展新翼》党课视频，推进党建课题研究，打造可复制、可推广的校区党建特色品牌，以党建融合带动校地发展融合。</w:t>
            </w:r>
          </w:p>
        </w:tc>
        <w:tc>
          <w:tcPr>
            <w:tcW w:w="1111" w:type="dxa"/>
            <w:shd w:val="clear" w:color="auto" w:fill="FFFFFF"/>
            <w:vAlign w:val="center"/>
          </w:tcPr>
          <w:p w14:paraId="39364A70">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缪长宗</w:t>
            </w:r>
            <w:r>
              <w:rPr>
                <w:rFonts w:hint="eastAsia" w:ascii="仿宋_GB2312" w:hAnsi="仿宋_GB2312" w:eastAsia="仿宋_GB2312" w:cs="仿宋_GB2312"/>
                <w:sz w:val="24"/>
                <w:szCs w:val="24"/>
                <w:lang w:val="en-US" w:eastAsia="zh-CN" w:bidi="zh-TW"/>
              </w:rPr>
              <w:br w:type="textWrapping"/>
            </w:r>
            <w:r>
              <w:rPr>
                <w:rFonts w:hint="eastAsia" w:ascii="仿宋_GB2312" w:hAnsi="仿宋_GB2312" w:eastAsia="仿宋_GB2312" w:cs="仿宋_GB2312"/>
                <w:sz w:val="24"/>
                <w:szCs w:val="24"/>
                <w:lang w:val="en-US" w:eastAsia="zh-CN" w:bidi="zh-TW"/>
              </w:rPr>
              <w:t>寇晓洁</w:t>
            </w:r>
          </w:p>
        </w:tc>
        <w:tc>
          <w:tcPr>
            <w:tcW w:w="1472" w:type="dxa"/>
            <w:shd w:val="clear" w:color="auto" w:fill="FFFFFF"/>
            <w:vAlign w:val="center"/>
          </w:tcPr>
          <w:p w14:paraId="52E9C876">
            <w:pPr>
              <w:widowControl/>
              <w:spacing w:line="240" w:lineRule="auto"/>
              <w:jc w:val="cente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党政办</w:t>
            </w:r>
          </w:p>
          <w:p w14:paraId="3A8DC25F">
            <w:pPr>
              <w:pStyle w:val="3"/>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各支部</w:t>
            </w:r>
          </w:p>
        </w:tc>
      </w:tr>
      <w:tr w14:paraId="5555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8" w:hRule="exact"/>
          <w:jc w:val="center"/>
        </w:trPr>
        <w:tc>
          <w:tcPr>
            <w:tcW w:w="1479" w:type="dxa"/>
            <w:vMerge w:val="continue"/>
            <w:shd w:val="clear" w:color="auto" w:fill="FFFFFF"/>
            <w:vAlign w:val="center"/>
          </w:tcPr>
          <w:p w14:paraId="57ED4F99">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6D0D0416">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4.加强对统战、群团工作的指导</w:t>
            </w:r>
          </w:p>
        </w:tc>
        <w:tc>
          <w:tcPr>
            <w:tcW w:w="9350" w:type="dxa"/>
            <w:shd w:val="clear" w:color="auto" w:fill="FFFFFF"/>
            <w:vAlign w:val="center"/>
          </w:tcPr>
          <w:p w14:paraId="798A2E9F">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支持民主党派、无党派人士开展工作，充分发挥他们在校区建设发展中的积极作用。进一步发挥工会、共青团、学生组织的凝心聚力作用，充分发挥他们在联系、服务师生方面的桥梁纽带作用，做好校区统战工作。</w:t>
            </w:r>
          </w:p>
        </w:tc>
        <w:tc>
          <w:tcPr>
            <w:tcW w:w="1111" w:type="dxa"/>
            <w:shd w:val="clear" w:color="auto" w:fill="FFFFFF"/>
            <w:vAlign w:val="center"/>
          </w:tcPr>
          <w:p w14:paraId="6517BC7F">
            <w:pPr>
              <w:widowControl/>
              <w:spacing w:line="240" w:lineRule="auto"/>
              <w:jc w:val="center"/>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缪长宗</w:t>
            </w:r>
          </w:p>
          <w:p w14:paraId="7465596D">
            <w:pPr>
              <w:widowControl/>
              <w:spacing w:line="240" w:lineRule="auto"/>
              <w:jc w:val="center"/>
              <w:rPr>
                <w:rFonts w:hint="default"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袁  琪</w:t>
            </w:r>
          </w:p>
        </w:tc>
        <w:tc>
          <w:tcPr>
            <w:tcW w:w="1472" w:type="dxa"/>
            <w:shd w:val="clear" w:color="auto" w:fill="FFFFFF"/>
            <w:vAlign w:val="center"/>
          </w:tcPr>
          <w:p w14:paraId="19B879A8">
            <w:pPr>
              <w:widowControl/>
              <w:spacing w:line="240" w:lineRule="auto"/>
              <w:jc w:val="cente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党政办</w:t>
            </w:r>
          </w:p>
          <w:p w14:paraId="008B5D57">
            <w:pPr>
              <w:pStyle w:val="3"/>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各支部</w:t>
            </w:r>
          </w:p>
        </w:tc>
      </w:tr>
      <w:tr w14:paraId="551A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7" w:hRule="atLeast"/>
          <w:jc w:val="center"/>
        </w:trPr>
        <w:tc>
          <w:tcPr>
            <w:tcW w:w="1479" w:type="dxa"/>
            <w:vMerge w:val="restart"/>
            <w:shd w:val="clear" w:color="auto" w:fill="FFFFFF"/>
            <w:vAlign w:val="center"/>
          </w:tcPr>
          <w:p w14:paraId="0826A23E">
            <w:pPr>
              <w:snapToGrid w:val="0"/>
              <w:rPr>
                <w:rFonts w:hint="eastAsia" w:ascii="仿宋_GB2312" w:hAnsi="仿宋_GB2312" w:eastAsia="仿宋_GB2312" w:cs="仿宋_GB2312"/>
                <w:b/>
                <w:bCs/>
                <w:sz w:val="24"/>
                <w:szCs w:val="24"/>
                <w:lang w:bidi="zh-TW"/>
              </w:rPr>
            </w:pPr>
            <w:r>
              <w:rPr>
                <w:rFonts w:hint="eastAsia" w:ascii="仿宋_GB2312" w:hAnsi="仿宋_GB2312" w:eastAsia="仿宋_GB2312" w:cs="仿宋_GB2312"/>
                <w:b/>
                <w:bCs/>
                <w:sz w:val="24"/>
                <w:szCs w:val="24"/>
                <w:lang w:bidi="zh-TW"/>
              </w:rPr>
              <w:t>四、强化队伍建设，锻造实干担当的骨干力量</w:t>
            </w:r>
          </w:p>
        </w:tc>
        <w:tc>
          <w:tcPr>
            <w:tcW w:w="1401" w:type="dxa"/>
            <w:shd w:val="clear" w:color="auto" w:fill="FFFFFF"/>
            <w:vAlign w:val="center"/>
          </w:tcPr>
          <w:p w14:paraId="11B87187">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1.树立实干担当用人导向</w:t>
            </w:r>
          </w:p>
        </w:tc>
        <w:tc>
          <w:tcPr>
            <w:tcW w:w="9350" w:type="dxa"/>
            <w:shd w:val="clear" w:color="auto" w:fill="FFFFFF"/>
            <w:vAlign w:val="center"/>
          </w:tcPr>
          <w:p w14:paraId="63212515">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落实新时代好干部标准，强化干部政治素质考察，注重在校区建设、校地合作、服务师生、安全稳定等一线识别干部、锤炼干部，将“三清三明”“六讲”“六要”要求融入干部日常管理。</w:t>
            </w:r>
          </w:p>
        </w:tc>
        <w:tc>
          <w:tcPr>
            <w:tcW w:w="1111" w:type="dxa"/>
            <w:shd w:val="clear" w:color="auto" w:fill="FFFFFF"/>
            <w:vAlign w:val="center"/>
          </w:tcPr>
          <w:p w14:paraId="15EF3826">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缪长宗</w:t>
            </w:r>
          </w:p>
        </w:tc>
        <w:tc>
          <w:tcPr>
            <w:tcW w:w="1472" w:type="dxa"/>
            <w:shd w:val="clear" w:color="auto" w:fill="FFFFFF"/>
            <w:vAlign w:val="center"/>
          </w:tcPr>
          <w:p w14:paraId="6CA47CB2">
            <w:pPr>
              <w:pStyle w:val="3"/>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w:t>
            </w:r>
            <w:r>
              <w:rPr>
                <w:rFonts w:hint="eastAsia" w:ascii="仿宋_GB2312" w:hAnsi="仿宋_GB2312" w:eastAsia="仿宋_GB2312" w:cs="仿宋_GB2312"/>
                <w:sz w:val="24"/>
                <w:szCs w:val="24"/>
                <w:lang w:val="en-US" w:eastAsia="zh-CN" w:bidi="zh-TW"/>
              </w:rPr>
              <w:t>科室</w:t>
            </w:r>
          </w:p>
        </w:tc>
      </w:tr>
      <w:tr w14:paraId="15EF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6" w:hRule="atLeast"/>
          <w:jc w:val="center"/>
        </w:trPr>
        <w:tc>
          <w:tcPr>
            <w:tcW w:w="1479" w:type="dxa"/>
            <w:vMerge w:val="continue"/>
            <w:shd w:val="clear" w:color="auto" w:fill="FFFFFF"/>
            <w:vAlign w:val="center"/>
          </w:tcPr>
          <w:p w14:paraId="26DFFFD8">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0230B471">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2.坚持严管厚爱激发队伍动力</w:t>
            </w:r>
          </w:p>
        </w:tc>
        <w:tc>
          <w:tcPr>
            <w:tcW w:w="9350" w:type="dxa"/>
            <w:shd w:val="clear" w:color="auto" w:fill="FFFFFF"/>
            <w:vAlign w:val="center"/>
          </w:tcPr>
          <w:p w14:paraId="660EB796">
            <w:pPr>
              <w:pStyle w:val="7"/>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sz w:val="24"/>
                <w:szCs w:val="24"/>
                <w:lang w:bidi="zh-TW"/>
              </w:rPr>
              <w:t>加强干部日常管理监督，规范个人有关事项报告、兼职、因私出国（境）等管理，开展干部思想状况调研，关心关爱援派、一线干部，选树实干典型，营造担当作为、争先创优的良好氛围。</w:t>
            </w:r>
          </w:p>
        </w:tc>
        <w:tc>
          <w:tcPr>
            <w:tcW w:w="1111" w:type="dxa"/>
            <w:shd w:val="clear" w:color="auto" w:fill="FFFFFF"/>
            <w:vAlign w:val="center"/>
          </w:tcPr>
          <w:p w14:paraId="17DA436B">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缪长宗</w:t>
            </w:r>
            <w:r>
              <w:rPr>
                <w:rFonts w:hint="eastAsia" w:ascii="仿宋_GB2312" w:hAnsi="仿宋_GB2312" w:eastAsia="仿宋_GB2312" w:cs="仿宋_GB2312"/>
                <w:sz w:val="24"/>
                <w:szCs w:val="24"/>
                <w:lang w:val="en-US" w:eastAsia="zh-CN" w:bidi="zh-TW"/>
              </w:rPr>
              <w:br w:type="textWrapping"/>
            </w:r>
            <w:r>
              <w:rPr>
                <w:rFonts w:hint="eastAsia" w:ascii="仿宋_GB2312" w:hAnsi="仿宋_GB2312" w:eastAsia="仿宋_GB2312" w:cs="仿宋_GB2312"/>
                <w:sz w:val="24"/>
                <w:szCs w:val="24"/>
                <w:lang w:val="en-US" w:eastAsia="zh-CN" w:bidi="zh-TW"/>
              </w:rPr>
              <w:t>寇晓洁</w:t>
            </w:r>
          </w:p>
        </w:tc>
        <w:tc>
          <w:tcPr>
            <w:tcW w:w="1472" w:type="dxa"/>
            <w:shd w:val="clear" w:color="auto" w:fill="FFFFFF"/>
            <w:vAlign w:val="center"/>
          </w:tcPr>
          <w:p w14:paraId="6D35F36B">
            <w:pPr>
              <w:pStyle w:val="3"/>
              <w:rPr>
                <w:rFonts w:hint="default" w:ascii="仿宋_GB2312" w:hAnsi="仿宋_GB2312" w:eastAsia="仿宋_GB2312" w:cs="仿宋_GB2312"/>
                <w:kern w:val="2"/>
                <w:sz w:val="24"/>
                <w:szCs w:val="24"/>
                <w:lang w:val="en-US" w:eastAsia="zh-CN" w:bidi="zh-TW"/>
              </w:rPr>
            </w:pPr>
            <w:r>
              <w:rPr>
                <w:rFonts w:hint="eastAsia" w:ascii="仿宋_GB2312" w:hAnsi="仿宋_GB2312" w:eastAsia="仿宋_GB2312" w:cs="仿宋_GB2312"/>
                <w:kern w:val="2"/>
                <w:sz w:val="24"/>
                <w:szCs w:val="24"/>
                <w:lang w:val="en-US" w:eastAsia="zh-CN" w:bidi="zh-TW"/>
              </w:rPr>
              <w:t>各科室</w:t>
            </w:r>
          </w:p>
        </w:tc>
      </w:tr>
      <w:tr w14:paraId="7649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9" w:hRule="atLeast"/>
          <w:jc w:val="center"/>
        </w:trPr>
        <w:tc>
          <w:tcPr>
            <w:tcW w:w="1479" w:type="dxa"/>
            <w:vMerge w:val="continue"/>
            <w:shd w:val="clear" w:color="auto" w:fill="FFFFFF"/>
            <w:vAlign w:val="center"/>
          </w:tcPr>
          <w:p w14:paraId="21A0C6FD">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07CA2238">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3.服务人才引育与队伍建设</w:t>
            </w:r>
          </w:p>
        </w:tc>
        <w:tc>
          <w:tcPr>
            <w:tcW w:w="9350" w:type="dxa"/>
            <w:shd w:val="clear" w:color="auto" w:fill="FFFFFF"/>
            <w:vAlign w:val="center"/>
          </w:tcPr>
          <w:p w14:paraId="7FD25AFB">
            <w:pPr>
              <w:pStyle w:val="7"/>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sz w:val="24"/>
                <w:szCs w:val="24"/>
                <w:lang w:val="en-US" w:eastAsia="zh-CN" w:bidi="zh-TW"/>
              </w:rPr>
              <w:t>加强人才引育，</w:t>
            </w:r>
            <w:r>
              <w:rPr>
                <w:rFonts w:hint="eastAsia" w:ascii="仿宋_GB2312" w:hAnsi="仿宋_GB2312" w:eastAsia="仿宋_GB2312" w:cs="仿宋_GB2312"/>
                <w:sz w:val="24"/>
                <w:szCs w:val="24"/>
                <w:lang w:bidi="zh-TW"/>
              </w:rPr>
              <w:t>做好高层次人才、青年教师服务保障，协调出台《南京航空航天大学溧阳事业编专任教师管理指导意见》，激发人才创新创造活力，支撑</w:t>
            </w:r>
            <w:r>
              <w:rPr>
                <w:rFonts w:hint="eastAsia" w:ascii="仿宋_GB2312" w:hAnsi="仿宋_GB2312" w:eastAsia="仿宋_GB2312" w:cs="仿宋_GB2312"/>
                <w:sz w:val="24"/>
                <w:szCs w:val="24"/>
                <w:lang w:val="en-US" w:eastAsia="zh-CN" w:bidi="zh-TW"/>
              </w:rPr>
              <w:t>学校</w:t>
            </w:r>
            <w:r>
              <w:rPr>
                <w:rFonts w:hint="eastAsia" w:ascii="仿宋_GB2312" w:hAnsi="仿宋_GB2312" w:eastAsia="仿宋_GB2312" w:cs="仿宋_GB2312"/>
                <w:sz w:val="24"/>
                <w:szCs w:val="24"/>
                <w:lang w:bidi="zh-TW"/>
              </w:rPr>
              <w:t>学科建设与科研发展。</w:t>
            </w:r>
          </w:p>
        </w:tc>
        <w:tc>
          <w:tcPr>
            <w:tcW w:w="1111" w:type="dxa"/>
            <w:shd w:val="clear" w:color="auto" w:fill="FFFFFF"/>
            <w:vAlign w:val="center"/>
          </w:tcPr>
          <w:p w14:paraId="0BEE40B8">
            <w:pPr>
              <w:widowControl/>
              <w:spacing w:line="240" w:lineRule="auto"/>
              <w:jc w:val="center"/>
              <w:rPr>
                <w:rFonts w:hint="eastAsia" w:ascii="仿宋_GB2312" w:hAnsi="仿宋_GB2312" w:eastAsia="仿宋_GB2312" w:cs="仿宋_GB2312"/>
                <w:kern w:val="2"/>
                <w:sz w:val="24"/>
                <w:szCs w:val="24"/>
                <w:lang w:val="zh-TW" w:eastAsia="zh-CN" w:bidi="zh-TW"/>
              </w:rPr>
            </w:pPr>
            <w:r>
              <w:rPr>
                <w:rFonts w:hint="eastAsia" w:ascii="仿宋_GB2312" w:hAnsi="仿宋_GB2312" w:eastAsia="仿宋_GB2312" w:cs="仿宋_GB2312"/>
                <w:sz w:val="24"/>
                <w:szCs w:val="24"/>
                <w:lang w:val="en-US" w:eastAsia="zh-CN" w:bidi="zh-TW"/>
              </w:rPr>
              <w:t>缪长宗</w:t>
            </w:r>
          </w:p>
        </w:tc>
        <w:tc>
          <w:tcPr>
            <w:tcW w:w="1472" w:type="dxa"/>
            <w:shd w:val="clear" w:color="auto" w:fill="FFFFFF"/>
            <w:vAlign w:val="center"/>
          </w:tcPr>
          <w:p w14:paraId="01F56185">
            <w:pPr>
              <w:widowControl/>
              <w:spacing w:line="24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bidi="zh-TW"/>
              </w:rPr>
              <w:t>党政办</w:t>
            </w:r>
          </w:p>
        </w:tc>
      </w:tr>
      <w:tr w14:paraId="1341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9" w:hRule="atLeast"/>
          <w:jc w:val="center"/>
        </w:trPr>
        <w:tc>
          <w:tcPr>
            <w:tcW w:w="1479" w:type="dxa"/>
            <w:vMerge w:val="restart"/>
            <w:shd w:val="clear" w:color="auto" w:fill="FFFFFF"/>
            <w:vAlign w:val="center"/>
          </w:tcPr>
          <w:p w14:paraId="375D43DA">
            <w:pPr>
              <w:snapToGrid w:val="0"/>
              <w:rPr>
                <w:rFonts w:hint="eastAsia" w:ascii="仿宋_GB2312" w:hAnsi="仿宋_GB2312" w:eastAsia="仿宋_GB2312" w:cs="仿宋_GB2312"/>
                <w:b/>
                <w:bCs/>
                <w:sz w:val="24"/>
                <w:szCs w:val="24"/>
                <w:lang w:bidi="zh-TW"/>
              </w:rPr>
            </w:pPr>
          </w:p>
          <w:p w14:paraId="5E2127F7">
            <w:pPr>
              <w:snapToGrid w:val="0"/>
              <w:rPr>
                <w:rFonts w:hint="eastAsia" w:ascii="仿宋_GB2312" w:hAnsi="仿宋_GB2312" w:eastAsia="仿宋_GB2312" w:cs="仿宋_GB2312"/>
                <w:b/>
                <w:bCs/>
                <w:sz w:val="24"/>
                <w:szCs w:val="24"/>
                <w:lang w:bidi="zh-TW"/>
              </w:rPr>
            </w:pPr>
          </w:p>
          <w:p w14:paraId="794C0ADB">
            <w:pPr>
              <w:snapToGrid w:val="0"/>
              <w:rPr>
                <w:rFonts w:hint="eastAsia" w:ascii="仿宋_GB2312" w:hAnsi="仿宋_GB2312" w:eastAsia="仿宋_GB2312" w:cs="仿宋_GB2312"/>
                <w:b/>
                <w:bCs/>
                <w:sz w:val="24"/>
                <w:szCs w:val="24"/>
                <w:lang w:bidi="zh-TW"/>
              </w:rPr>
            </w:pPr>
          </w:p>
          <w:p w14:paraId="2BE6779A">
            <w:pPr>
              <w:snapToGrid w:val="0"/>
              <w:rPr>
                <w:rFonts w:hint="eastAsia" w:ascii="仿宋_GB2312" w:hAnsi="仿宋_GB2312" w:eastAsia="仿宋_GB2312" w:cs="仿宋_GB2312"/>
                <w:b/>
                <w:bCs/>
                <w:sz w:val="24"/>
                <w:szCs w:val="24"/>
                <w:lang w:bidi="zh-TW"/>
              </w:rPr>
            </w:pPr>
          </w:p>
          <w:p w14:paraId="17A426CA">
            <w:pPr>
              <w:snapToGrid w:val="0"/>
              <w:rPr>
                <w:rFonts w:hint="eastAsia" w:ascii="仿宋_GB2312" w:hAnsi="仿宋_GB2312" w:eastAsia="仿宋_GB2312" w:cs="仿宋_GB2312"/>
                <w:b/>
                <w:bCs/>
                <w:sz w:val="24"/>
                <w:szCs w:val="24"/>
                <w:lang w:bidi="zh-TW"/>
              </w:rPr>
            </w:pPr>
          </w:p>
          <w:p w14:paraId="5EB06B18">
            <w:pPr>
              <w:snapToGrid w:val="0"/>
              <w:rPr>
                <w:rFonts w:hint="eastAsia" w:ascii="仿宋_GB2312" w:hAnsi="仿宋_GB2312" w:eastAsia="仿宋_GB2312" w:cs="仿宋_GB2312"/>
                <w:b/>
                <w:bCs/>
                <w:sz w:val="24"/>
                <w:szCs w:val="24"/>
                <w:lang w:bidi="zh-TW"/>
              </w:rPr>
            </w:pPr>
          </w:p>
          <w:p w14:paraId="09EFC01D">
            <w:pPr>
              <w:snapToGrid w:val="0"/>
              <w:rPr>
                <w:rFonts w:hint="eastAsia" w:ascii="仿宋_GB2312" w:hAnsi="仿宋_GB2312" w:eastAsia="仿宋_GB2312" w:cs="仿宋_GB2312"/>
                <w:b/>
                <w:bCs/>
                <w:sz w:val="24"/>
                <w:szCs w:val="24"/>
                <w:lang w:bidi="zh-TW"/>
              </w:rPr>
            </w:pPr>
          </w:p>
          <w:p w14:paraId="7E00BBD0">
            <w:pPr>
              <w:snapToGrid w:val="0"/>
              <w:rPr>
                <w:rFonts w:hint="eastAsia" w:ascii="仿宋_GB2312" w:hAnsi="仿宋_GB2312" w:eastAsia="仿宋_GB2312" w:cs="仿宋_GB2312"/>
                <w:b/>
                <w:bCs/>
                <w:sz w:val="24"/>
                <w:szCs w:val="24"/>
                <w:lang w:bidi="zh-TW"/>
              </w:rPr>
            </w:pPr>
          </w:p>
          <w:p w14:paraId="0166C2FB">
            <w:pPr>
              <w:snapToGrid w:val="0"/>
              <w:rPr>
                <w:rFonts w:hint="eastAsia" w:ascii="仿宋_GB2312" w:hAnsi="仿宋_GB2312" w:eastAsia="仿宋_GB2312" w:cs="仿宋_GB2312"/>
                <w:b/>
                <w:bCs/>
                <w:sz w:val="24"/>
                <w:szCs w:val="24"/>
                <w:lang w:bidi="zh-TW"/>
              </w:rPr>
            </w:pPr>
            <w:r>
              <w:rPr>
                <w:rFonts w:hint="eastAsia" w:ascii="仿宋_GB2312" w:hAnsi="仿宋_GB2312" w:eastAsia="仿宋_GB2312" w:cs="仿宋_GB2312"/>
                <w:b/>
                <w:bCs/>
                <w:sz w:val="24"/>
                <w:szCs w:val="24"/>
                <w:lang w:bidi="zh-TW"/>
              </w:rPr>
              <w:t>五、深化正风肃纪，纵深推进“清廉南航”建设</w:t>
            </w:r>
          </w:p>
        </w:tc>
        <w:tc>
          <w:tcPr>
            <w:tcW w:w="1401" w:type="dxa"/>
            <w:shd w:val="clear" w:color="auto" w:fill="FFFFFF"/>
            <w:vAlign w:val="center"/>
          </w:tcPr>
          <w:p w14:paraId="295EA92C">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1.加强党风廉政教育</w:t>
            </w:r>
          </w:p>
        </w:tc>
        <w:tc>
          <w:tcPr>
            <w:tcW w:w="9350" w:type="dxa"/>
            <w:shd w:val="clear" w:color="auto" w:fill="FFFFFF"/>
            <w:vAlign w:val="center"/>
          </w:tcPr>
          <w:p w14:paraId="7E888CF8">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以“清廉南航”建设为引领，开展廉洁文化宣传、警示教育、清廉主题活动，引导党员干部、教职工知敬畏、存戒惧、守底线，筑牢廉洁自律思想防线。</w:t>
            </w:r>
          </w:p>
        </w:tc>
        <w:tc>
          <w:tcPr>
            <w:tcW w:w="1111" w:type="dxa"/>
            <w:shd w:val="clear" w:color="auto" w:fill="FFFFFF"/>
            <w:vAlign w:val="center"/>
          </w:tcPr>
          <w:p w14:paraId="098DDE0F">
            <w:pPr>
              <w:widowControl/>
              <w:spacing w:line="240" w:lineRule="auto"/>
              <w:jc w:val="center"/>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缪长宗</w:t>
            </w:r>
          </w:p>
          <w:p w14:paraId="3AE36EE6">
            <w:pPr>
              <w:widowControl/>
              <w:spacing w:line="240" w:lineRule="auto"/>
              <w:jc w:val="center"/>
              <w:rPr>
                <w:rFonts w:hint="default"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潘顺荣</w:t>
            </w:r>
          </w:p>
        </w:tc>
        <w:tc>
          <w:tcPr>
            <w:tcW w:w="1472" w:type="dxa"/>
            <w:shd w:val="clear" w:color="auto" w:fill="FFFFFF"/>
            <w:vAlign w:val="center"/>
          </w:tcPr>
          <w:p w14:paraId="0A84AE66">
            <w:pPr>
              <w:pStyle w:val="3"/>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各支部</w:t>
            </w:r>
          </w:p>
        </w:tc>
      </w:tr>
      <w:tr w14:paraId="2B6F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0" w:hRule="atLeast"/>
          <w:jc w:val="center"/>
        </w:trPr>
        <w:tc>
          <w:tcPr>
            <w:tcW w:w="1479" w:type="dxa"/>
            <w:vMerge w:val="continue"/>
            <w:shd w:val="clear" w:color="auto" w:fill="FFFFFF"/>
            <w:vAlign w:val="center"/>
          </w:tcPr>
          <w:p w14:paraId="73E4F1A2">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4D254B06">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2.推进政治监督具体化精准化常态化</w:t>
            </w:r>
          </w:p>
        </w:tc>
        <w:tc>
          <w:tcPr>
            <w:tcW w:w="9350" w:type="dxa"/>
            <w:shd w:val="clear" w:color="auto" w:fill="FFFFFF"/>
            <w:vAlign w:val="center"/>
          </w:tcPr>
          <w:p w14:paraId="65B48CA0">
            <w:pPr>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sz w:val="24"/>
                <w:szCs w:val="24"/>
                <w:lang w:bidi="zh-TW"/>
              </w:rPr>
              <w:t>聚焦校党委决策部署、巡视整改、“十五五”任务落实、重点项目推进等开展政治监督，紧盯基建维修、招标采购、资产管理、后勤服务等关键环节，强化风险排查与流程管控，防范廉政风险。</w:t>
            </w:r>
          </w:p>
        </w:tc>
        <w:tc>
          <w:tcPr>
            <w:tcW w:w="1111" w:type="dxa"/>
            <w:shd w:val="clear" w:color="auto" w:fill="FFFFFF"/>
            <w:vAlign w:val="center"/>
          </w:tcPr>
          <w:p w14:paraId="53B3EA79">
            <w:pPr>
              <w:widowControl/>
              <w:spacing w:line="240" w:lineRule="auto"/>
              <w:jc w:val="center"/>
              <w:rPr>
                <w:rFonts w:hint="default"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全体领导</w:t>
            </w:r>
          </w:p>
        </w:tc>
        <w:tc>
          <w:tcPr>
            <w:tcW w:w="1472" w:type="dxa"/>
            <w:shd w:val="clear" w:color="auto" w:fill="FFFFFF"/>
            <w:vAlign w:val="center"/>
          </w:tcPr>
          <w:p w14:paraId="5E5594D1">
            <w:pPr>
              <w:pStyle w:val="3"/>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5BB380BE">
            <w:pPr>
              <w:jc w:val="center"/>
              <w:rPr>
                <w:rFonts w:hint="default"/>
                <w:lang w:val="en-US" w:eastAsia="zh-CN"/>
              </w:rPr>
            </w:pPr>
            <w:r>
              <w:rPr>
                <w:rFonts w:hint="eastAsia" w:ascii="仿宋_GB2312" w:hAnsi="仿宋_GB2312" w:eastAsia="仿宋_GB2312" w:cs="仿宋_GB2312"/>
                <w:sz w:val="24"/>
                <w:szCs w:val="24"/>
                <w:lang w:val="en-US" w:eastAsia="zh-CN" w:bidi="zh-TW"/>
              </w:rPr>
              <w:t>各支部</w:t>
            </w:r>
          </w:p>
        </w:tc>
      </w:tr>
      <w:tr w14:paraId="4EEC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8" w:hRule="atLeast"/>
          <w:jc w:val="center"/>
        </w:trPr>
        <w:tc>
          <w:tcPr>
            <w:tcW w:w="1479" w:type="dxa"/>
            <w:vMerge w:val="continue"/>
            <w:shd w:val="clear" w:color="auto" w:fill="FFFFFF"/>
            <w:vAlign w:val="center"/>
          </w:tcPr>
          <w:p w14:paraId="3D558B22">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0FFAEC16">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3.一体推进不敢腐、不能腐、不想腐</w:t>
            </w:r>
          </w:p>
        </w:tc>
        <w:tc>
          <w:tcPr>
            <w:tcW w:w="9350" w:type="dxa"/>
            <w:shd w:val="clear" w:color="auto" w:fill="FFFFFF"/>
            <w:vAlign w:val="center"/>
          </w:tcPr>
          <w:p w14:paraId="5FA9E091">
            <w:pPr>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sz w:val="24"/>
                <w:szCs w:val="24"/>
                <w:lang w:bidi="zh-TW"/>
              </w:rPr>
              <w:t>强化日常监督、专项检查，对违规违纪问题严肃处理，营造风清气正、干事创业的良好政治生态。开展廉洁文化书展、微党课、主题教育周等活动，构建全覆盖廉洁教育体系。</w:t>
            </w:r>
          </w:p>
        </w:tc>
        <w:tc>
          <w:tcPr>
            <w:tcW w:w="1111" w:type="dxa"/>
            <w:shd w:val="clear" w:color="auto" w:fill="FFFFFF"/>
            <w:vAlign w:val="center"/>
          </w:tcPr>
          <w:p w14:paraId="68BC976B">
            <w:pPr>
              <w:widowControl/>
              <w:spacing w:line="240" w:lineRule="auto"/>
              <w:ind w:right="31" w:rightChars="15"/>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全体领导</w:t>
            </w:r>
          </w:p>
        </w:tc>
        <w:tc>
          <w:tcPr>
            <w:tcW w:w="1472" w:type="dxa"/>
            <w:shd w:val="clear" w:color="auto" w:fill="FFFFFF"/>
            <w:vAlign w:val="center"/>
          </w:tcPr>
          <w:p w14:paraId="4E7514B4">
            <w:pPr>
              <w:widowControl/>
              <w:pBdr>
                <w:bottom w:val="none" w:color="auto" w:sz="0" w:space="0"/>
              </w:pBdr>
              <w:spacing w:line="240" w:lineRule="auto"/>
              <w:ind w:right="31" w:rightChars="15"/>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各支部</w:t>
            </w:r>
          </w:p>
        </w:tc>
      </w:tr>
      <w:tr w14:paraId="48BA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8" w:hRule="atLeast"/>
          <w:jc w:val="center"/>
        </w:trPr>
        <w:tc>
          <w:tcPr>
            <w:tcW w:w="1479" w:type="dxa"/>
            <w:vMerge w:val="continue"/>
            <w:shd w:val="clear" w:color="auto" w:fill="FFFFFF"/>
            <w:vAlign w:val="center"/>
          </w:tcPr>
          <w:p w14:paraId="337129F2">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3477DDCD">
            <w:pPr>
              <w:rPr>
                <w:rFonts w:hint="eastAsia"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4.持续深化作风建设</w:t>
            </w:r>
          </w:p>
        </w:tc>
        <w:tc>
          <w:tcPr>
            <w:tcW w:w="9350" w:type="dxa"/>
            <w:shd w:val="clear" w:color="auto" w:fill="FFFFFF"/>
            <w:vAlign w:val="center"/>
          </w:tcPr>
          <w:p w14:paraId="74F83C57">
            <w:pPr>
              <w:pStyle w:val="7"/>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sz w:val="24"/>
                <w:szCs w:val="24"/>
                <w:lang w:bidi="zh-TW"/>
              </w:rPr>
              <w:t>严格落实中央八项规定精神，</w:t>
            </w:r>
            <w:r>
              <w:rPr>
                <w:rFonts w:hint="eastAsia" w:ascii="仿宋_GB2312" w:hAnsi="仿宋_GB2312" w:eastAsia="仿宋_GB2312" w:cs="仿宋_GB2312"/>
                <w:sz w:val="24"/>
                <w:szCs w:val="24"/>
                <w:lang w:val="en-US" w:eastAsia="zh-CN" w:bidi="zh-TW"/>
              </w:rPr>
              <w:t>树立和践行正确政绩观，</w:t>
            </w:r>
            <w:r>
              <w:rPr>
                <w:rFonts w:hint="eastAsia" w:ascii="仿宋_GB2312" w:hAnsi="仿宋_GB2312" w:eastAsia="仿宋_GB2312" w:cs="仿宋_GB2312"/>
                <w:sz w:val="24"/>
                <w:szCs w:val="24"/>
                <w:lang w:bidi="zh-TW"/>
              </w:rPr>
              <w:t>纠治“四风”特别是形式主义、官僚主义，精简会议文件，提升服务效能。坚持以师生为中心，用好意见直通车、</w:t>
            </w:r>
            <w:r>
              <w:rPr>
                <w:rFonts w:hint="eastAsia" w:ascii="仿宋_GB2312" w:hAnsi="仿宋_GB2312" w:eastAsia="仿宋_GB2312" w:cs="仿宋_GB2312"/>
                <w:lang w:bidi="zh-TW"/>
              </w:rPr>
              <w:t>百名师生书记校长续航团、</w:t>
            </w:r>
            <w:r>
              <w:rPr>
                <w:rFonts w:hint="eastAsia" w:ascii="仿宋_GB2312" w:hAnsi="仿宋_GB2312" w:eastAsia="仿宋_GB2312" w:cs="仿宋_GB2312"/>
                <w:sz w:val="24"/>
                <w:szCs w:val="24"/>
                <w:lang w:bidi="zh-TW"/>
              </w:rPr>
              <w:t>师生座谈会等平台，及时解决师生急难愁盼问题。</w:t>
            </w:r>
          </w:p>
        </w:tc>
        <w:tc>
          <w:tcPr>
            <w:tcW w:w="1111" w:type="dxa"/>
            <w:shd w:val="clear" w:color="auto" w:fill="FFFFFF"/>
            <w:vAlign w:val="center"/>
          </w:tcPr>
          <w:p w14:paraId="43DAA0AA">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全体领导</w:t>
            </w:r>
          </w:p>
        </w:tc>
        <w:tc>
          <w:tcPr>
            <w:tcW w:w="1472" w:type="dxa"/>
            <w:shd w:val="clear" w:color="auto" w:fill="FFFFFF"/>
            <w:vAlign w:val="center"/>
          </w:tcPr>
          <w:p w14:paraId="65A81EDD">
            <w:pPr>
              <w:pStyle w:val="3"/>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33F4C74F">
            <w:pPr>
              <w:jc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24"/>
                <w:szCs w:val="24"/>
                <w:lang w:val="en-US" w:eastAsia="zh-CN" w:bidi="zh-TW"/>
              </w:rPr>
              <w:t>各支部</w:t>
            </w:r>
          </w:p>
        </w:tc>
      </w:tr>
      <w:tr w14:paraId="6294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5" w:hRule="exact"/>
          <w:jc w:val="center"/>
        </w:trPr>
        <w:tc>
          <w:tcPr>
            <w:tcW w:w="1479" w:type="dxa"/>
            <w:vMerge w:val="restart"/>
            <w:shd w:val="clear" w:color="auto" w:fill="FFFFFF"/>
            <w:vAlign w:val="center"/>
          </w:tcPr>
          <w:p w14:paraId="572DE4B5">
            <w:pPr>
              <w:pStyle w:val="2"/>
              <w:rPr>
                <w:rFonts w:hint="eastAsia" w:ascii="仿宋_GB2312" w:hAnsi="仿宋_GB2312" w:eastAsia="仿宋_GB2312" w:cs="仿宋_GB2312"/>
                <w:b/>
                <w:bCs/>
                <w:sz w:val="24"/>
                <w:szCs w:val="24"/>
                <w:lang w:bidi="zh-TW"/>
              </w:rPr>
            </w:pPr>
            <w:r>
              <w:rPr>
                <w:rFonts w:hint="eastAsia" w:ascii="仿宋_GB2312" w:hAnsi="仿宋_GB2312" w:eastAsia="仿宋_GB2312" w:cs="仿宋_GB2312"/>
                <w:b/>
                <w:bCs/>
                <w:sz w:val="24"/>
                <w:szCs w:val="24"/>
                <w:lang w:bidi="zh-TW"/>
              </w:rPr>
              <w:t>六、强化巡察审计整改与监督协同</w:t>
            </w:r>
          </w:p>
        </w:tc>
        <w:tc>
          <w:tcPr>
            <w:tcW w:w="1401" w:type="dxa"/>
            <w:shd w:val="clear" w:color="auto" w:fill="FFFFFF"/>
            <w:vAlign w:val="center"/>
          </w:tcPr>
          <w:p w14:paraId="65F4944E">
            <w:pPr>
              <w:pStyle w:val="7"/>
              <w:spacing w:beforeAutospacing="0" w:afterAutospacing="0"/>
              <w:jc w:val="both"/>
              <w:rPr>
                <w:rFonts w:hint="eastAsia" w:ascii="仿宋_GB2312" w:hAnsi="仿宋_GB2312" w:eastAsia="仿宋_GB2312" w:cs="仿宋_GB2312"/>
                <w:sz w:val="24"/>
                <w:szCs w:val="24"/>
                <w:lang w:bidi="zh-TW"/>
              </w:rPr>
            </w:pPr>
            <w:r>
              <w:rPr>
                <w:rFonts w:hint="eastAsia" w:ascii="仿宋_GB2312" w:hAnsi="仿宋_GB2312" w:eastAsia="仿宋_GB2312" w:cs="仿宋_GB2312"/>
                <w:kern w:val="2"/>
                <w:sz w:val="24"/>
                <w:szCs w:val="24"/>
                <w:lang w:bidi="zh-TW"/>
              </w:rPr>
              <w:t>1.配合校内巡察与巡审联动</w:t>
            </w:r>
          </w:p>
        </w:tc>
        <w:tc>
          <w:tcPr>
            <w:tcW w:w="9350" w:type="dxa"/>
            <w:shd w:val="clear" w:color="auto" w:fill="FFFFFF"/>
            <w:vAlign w:val="center"/>
          </w:tcPr>
          <w:p w14:paraId="2D9213AD">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val="en-US" w:eastAsia="zh-CN" w:bidi="zh-TW"/>
              </w:rPr>
              <w:t>结合</w:t>
            </w:r>
            <w:r>
              <w:rPr>
                <w:rFonts w:hint="eastAsia" w:ascii="仿宋_GB2312" w:hAnsi="仿宋_GB2312" w:eastAsia="仿宋_GB2312" w:cs="仿宋_GB2312"/>
                <w:kern w:val="2"/>
                <w:sz w:val="24"/>
                <w:szCs w:val="24"/>
                <w:lang w:bidi="zh-TW"/>
              </w:rPr>
              <w:t>校党委巡察</w:t>
            </w:r>
            <w:r>
              <w:rPr>
                <w:rFonts w:hint="eastAsia" w:ascii="仿宋_GB2312" w:hAnsi="仿宋_GB2312" w:eastAsia="仿宋_GB2312" w:cs="仿宋_GB2312"/>
                <w:kern w:val="2"/>
                <w:sz w:val="24"/>
                <w:szCs w:val="24"/>
                <w:lang w:val="en-US" w:eastAsia="zh-CN" w:bidi="zh-TW"/>
              </w:rPr>
              <w:t>二级单位共性问题，开展校区党委及各支部自查工作</w:t>
            </w:r>
            <w:r>
              <w:rPr>
                <w:rFonts w:hint="eastAsia" w:ascii="仿宋_GB2312" w:hAnsi="仿宋_GB2312" w:eastAsia="仿宋_GB2312" w:cs="仿宋_GB2312"/>
                <w:kern w:val="2"/>
                <w:sz w:val="24"/>
                <w:szCs w:val="24"/>
                <w:lang w:bidi="zh-TW"/>
              </w:rPr>
              <w:t>，排查2026年度校区“三重一大”事项。配合巡审联动，将资产管理、项目决策等纳入监督重点，对发现问题立行立改、长效管控。</w:t>
            </w:r>
          </w:p>
        </w:tc>
        <w:tc>
          <w:tcPr>
            <w:tcW w:w="1111" w:type="dxa"/>
            <w:shd w:val="clear" w:color="auto" w:fill="FFFFFF"/>
            <w:vAlign w:val="center"/>
          </w:tcPr>
          <w:p w14:paraId="10615BA1">
            <w:pPr>
              <w:pStyle w:val="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bidi="zh-TW"/>
              </w:rPr>
              <w:t>缪长宗</w:t>
            </w:r>
          </w:p>
        </w:tc>
        <w:tc>
          <w:tcPr>
            <w:tcW w:w="1472" w:type="dxa"/>
            <w:shd w:val="clear" w:color="auto" w:fill="FFFFFF"/>
            <w:vAlign w:val="center"/>
          </w:tcPr>
          <w:p w14:paraId="3788C496">
            <w:pPr>
              <w:widowControl/>
              <w:spacing w:line="240" w:lineRule="auto"/>
              <w:jc w:val="center"/>
              <w:rPr>
                <w:rFonts w:hint="default" w:ascii="仿宋_GB2312" w:hAnsi="仿宋_GB2312" w:eastAsia="仿宋_GB2312" w:cs="仿宋_GB2312"/>
                <w:kern w:val="2"/>
                <w:sz w:val="24"/>
                <w:szCs w:val="24"/>
                <w:lang w:val="en-US" w:eastAsia="zh-CN" w:bidi="zh-TW"/>
              </w:rPr>
            </w:pPr>
            <w:r>
              <w:rPr>
                <w:rFonts w:hint="eastAsia" w:ascii="仿宋_GB2312" w:hAnsi="仿宋_GB2312" w:eastAsia="仿宋_GB2312" w:cs="仿宋_GB2312"/>
                <w:kern w:val="2"/>
                <w:sz w:val="24"/>
                <w:szCs w:val="24"/>
                <w:lang w:val="en-US" w:eastAsia="zh-CN" w:bidi="zh-TW"/>
              </w:rPr>
              <w:t>各科室</w:t>
            </w:r>
          </w:p>
        </w:tc>
      </w:tr>
      <w:tr w14:paraId="70F5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7" w:hRule="exact"/>
          <w:jc w:val="center"/>
        </w:trPr>
        <w:tc>
          <w:tcPr>
            <w:tcW w:w="1479" w:type="dxa"/>
            <w:vMerge w:val="continue"/>
            <w:shd w:val="clear" w:color="auto" w:fill="FFFFFF"/>
            <w:vAlign w:val="center"/>
          </w:tcPr>
          <w:p w14:paraId="51F3B749">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51104483">
            <w:pPr>
              <w:pStyle w:val="7"/>
              <w:spacing w:beforeAutospacing="0" w:afterAutospacing="0"/>
              <w:jc w:val="both"/>
              <w:rPr>
                <w:rFonts w:hint="eastAsia" w:ascii="仿宋_GB2312" w:hAnsi="仿宋_GB2312" w:eastAsia="仿宋_GB2312" w:cs="仿宋_GB2312"/>
                <w:sz w:val="24"/>
                <w:szCs w:val="24"/>
                <w:lang w:bidi="zh-TW"/>
              </w:rPr>
            </w:pPr>
            <w:r>
              <w:rPr>
                <w:rFonts w:hint="eastAsia" w:ascii="仿宋_GB2312" w:hAnsi="仿宋_GB2312" w:eastAsia="仿宋_GB2312" w:cs="仿宋_GB2312"/>
                <w:kern w:val="2"/>
                <w:sz w:val="24"/>
                <w:szCs w:val="24"/>
                <w:lang w:bidi="zh-TW"/>
              </w:rPr>
              <w:t>2.做实巡察审计“后半篇文章”</w:t>
            </w:r>
          </w:p>
        </w:tc>
        <w:tc>
          <w:tcPr>
            <w:tcW w:w="9350" w:type="dxa"/>
            <w:shd w:val="clear" w:color="auto" w:fill="FFFFFF"/>
            <w:vAlign w:val="center"/>
          </w:tcPr>
          <w:p w14:paraId="6EACD943">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bidi="zh-TW"/>
              </w:rPr>
              <w:t>建立巡察审计整改责任体系、督查机制、评估体系，压实整改主体责任与监督责任，实行问题整改、建章立制、成</w:t>
            </w:r>
            <w:r>
              <w:rPr>
                <w:rFonts w:hint="eastAsia" w:ascii="仿宋_GB2312" w:hAnsi="仿宋_GB2312" w:eastAsia="仿宋_GB2312" w:cs="仿宋_GB2312"/>
                <w:kern w:val="2"/>
                <w:sz w:val="24"/>
                <w:szCs w:val="24"/>
                <w:lang w:val="en-US" w:eastAsia="zh-CN" w:bidi="zh-TW"/>
              </w:rPr>
              <w:t>果运用</w:t>
            </w:r>
            <w:r>
              <w:rPr>
                <w:rFonts w:hint="eastAsia" w:ascii="仿宋_GB2312" w:hAnsi="仿宋_GB2312" w:eastAsia="仿宋_GB2312" w:cs="仿宋_GB2312"/>
                <w:kern w:val="2"/>
                <w:sz w:val="24"/>
                <w:szCs w:val="24"/>
                <w:lang w:bidi="zh-TW"/>
              </w:rPr>
              <w:t>，以整改实效提升校区治理水平。</w:t>
            </w:r>
          </w:p>
        </w:tc>
        <w:tc>
          <w:tcPr>
            <w:tcW w:w="1111" w:type="dxa"/>
            <w:shd w:val="clear" w:color="auto" w:fill="FFFFFF"/>
            <w:vAlign w:val="center"/>
          </w:tcPr>
          <w:p w14:paraId="00354FC7">
            <w:pPr>
              <w:pStyle w:val="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bidi="zh-TW"/>
              </w:rPr>
              <w:t>缪长宗</w:t>
            </w:r>
          </w:p>
        </w:tc>
        <w:tc>
          <w:tcPr>
            <w:tcW w:w="1472" w:type="dxa"/>
            <w:shd w:val="clear" w:color="auto" w:fill="FFFFFF"/>
            <w:vAlign w:val="center"/>
          </w:tcPr>
          <w:p w14:paraId="53DD64D4">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各科室</w:t>
            </w:r>
          </w:p>
        </w:tc>
      </w:tr>
      <w:tr w14:paraId="4EB1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2" w:hRule="exact"/>
          <w:jc w:val="center"/>
        </w:trPr>
        <w:tc>
          <w:tcPr>
            <w:tcW w:w="1479" w:type="dxa"/>
            <w:vMerge w:val="continue"/>
            <w:shd w:val="clear" w:color="auto" w:fill="FFFFFF"/>
            <w:vAlign w:val="center"/>
          </w:tcPr>
          <w:p w14:paraId="3C700BD5">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619EBA54">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bidi="zh-TW"/>
              </w:rPr>
              <w:t>3.完善监督贯通协同机制</w:t>
            </w:r>
          </w:p>
          <w:p w14:paraId="5E686BEB">
            <w:pPr>
              <w:widowControl/>
              <w:tabs>
                <w:tab w:val="left" w:pos="0"/>
              </w:tabs>
              <w:topLinePunct/>
              <w:adjustRightInd w:val="0"/>
              <w:snapToGrid w:val="0"/>
              <w:spacing w:line="240" w:lineRule="exact"/>
              <w:rPr>
                <w:rFonts w:hint="eastAsia" w:ascii="仿宋_GB2312" w:hAnsi="仿宋_GB2312" w:eastAsia="仿宋_GB2312" w:cs="仿宋_GB2312"/>
                <w:sz w:val="24"/>
                <w:szCs w:val="24"/>
                <w:lang w:bidi="zh-TW"/>
              </w:rPr>
            </w:pPr>
          </w:p>
        </w:tc>
        <w:tc>
          <w:tcPr>
            <w:tcW w:w="9350" w:type="dxa"/>
            <w:shd w:val="clear" w:color="auto" w:fill="FFFFFF"/>
            <w:vAlign w:val="center"/>
          </w:tcPr>
          <w:p w14:paraId="57782BDB">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bidi="zh-TW"/>
              </w:rPr>
              <w:t>推动校区党内监督、行政监督、审计监督、师生监督贯通协同，形成信息共享、成果共用的监督合力，提升监督穿透力、有效性。</w:t>
            </w:r>
          </w:p>
        </w:tc>
        <w:tc>
          <w:tcPr>
            <w:tcW w:w="1111" w:type="dxa"/>
            <w:shd w:val="clear" w:color="auto" w:fill="FFFFFF"/>
            <w:vAlign w:val="center"/>
          </w:tcPr>
          <w:p w14:paraId="5E5D322F">
            <w:pPr>
              <w:pStyle w:val="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bidi="zh-TW"/>
              </w:rPr>
              <w:t>缪长宗</w:t>
            </w:r>
          </w:p>
        </w:tc>
        <w:tc>
          <w:tcPr>
            <w:tcW w:w="1472" w:type="dxa"/>
            <w:shd w:val="clear" w:color="auto" w:fill="FFFFFF"/>
            <w:vAlign w:val="center"/>
          </w:tcPr>
          <w:p w14:paraId="17D30D3D">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bidi="zh-TW"/>
              </w:rPr>
              <w:t>各科室</w:t>
            </w:r>
          </w:p>
        </w:tc>
      </w:tr>
      <w:tr w14:paraId="464E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49" w:hRule="exact"/>
          <w:jc w:val="center"/>
        </w:trPr>
        <w:tc>
          <w:tcPr>
            <w:tcW w:w="1479" w:type="dxa"/>
            <w:vMerge w:val="restart"/>
            <w:shd w:val="clear" w:color="auto" w:fill="FFFFFF"/>
            <w:vAlign w:val="center"/>
          </w:tcPr>
          <w:p w14:paraId="622C0017">
            <w:pPr>
              <w:snapToGrid w:val="0"/>
              <w:rPr>
                <w:rFonts w:hint="eastAsia" w:ascii="仿宋_GB2312" w:hAnsi="仿宋_GB2312" w:eastAsia="仿宋_GB2312" w:cs="仿宋_GB2312"/>
                <w:b/>
                <w:bCs/>
                <w:sz w:val="24"/>
                <w:szCs w:val="24"/>
                <w:lang w:bidi="zh-TW"/>
              </w:rPr>
            </w:pPr>
            <w:r>
              <w:rPr>
                <w:rFonts w:hint="eastAsia" w:ascii="仿宋_GB2312" w:hAnsi="仿宋_GB2312" w:eastAsia="仿宋_GB2312" w:cs="仿宋_GB2312"/>
                <w:b/>
                <w:bCs/>
                <w:sz w:val="24"/>
                <w:szCs w:val="24"/>
                <w:lang w:bidi="zh-TW"/>
              </w:rPr>
              <w:t>七、紧固责任链条，提升校区治理现代化水平</w:t>
            </w:r>
          </w:p>
        </w:tc>
        <w:tc>
          <w:tcPr>
            <w:tcW w:w="1401" w:type="dxa"/>
            <w:shd w:val="clear" w:color="auto" w:fill="FFFFFF"/>
            <w:vAlign w:val="center"/>
          </w:tcPr>
          <w:p w14:paraId="3BD42399">
            <w:pPr>
              <w:pStyle w:val="7"/>
              <w:spacing w:beforeAutospacing="0" w:afterAutospacing="0"/>
              <w:jc w:val="both"/>
              <w:rPr>
                <w:rFonts w:hint="eastAsia" w:ascii="仿宋_GB2312" w:hAnsi="仿宋_GB2312" w:eastAsia="仿宋_GB2312" w:cs="仿宋_GB2312"/>
                <w:sz w:val="24"/>
                <w:szCs w:val="24"/>
                <w:lang w:bidi="zh-TW"/>
              </w:rPr>
            </w:pPr>
            <w:r>
              <w:rPr>
                <w:rFonts w:hint="eastAsia" w:ascii="仿宋_GB2312" w:hAnsi="仿宋_GB2312" w:eastAsia="仿宋_GB2312" w:cs="仿宋_GB2312"/>
                <w:kern w:val="2"/>
                <w:sz w:val="24"/>
                <w:szCs w:val="24"/>
                <w:lang w:bidi="zh-TW"/>
              </w:rPr>
              <w:t>1.压紧压实管党治党政治责任</w:t>
            </w:r>
          </w:p>
        </w:tc>
        <w:tc>
          <w:tcPr>
            <w:tcW w:w="9350" w:type="dxa"/>
            <w:shd w:val="clear" w:color="auto" w:fill="FFFFFF"/>
            <w:vAlign w:val="center"/>
          </w:tcPr>
          <w:p w14:paraId="68C1784A">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bidi="zh-TW"/>
              </w:rPr>
              <w:t>制定全面从严治党工作责任清单，将年度全面从严治党工作任务分解到支部、责任到科室，</w:t>
            </w:r>
            <w:r>
              <w:rPr>
                <w:rFonts w:hint="eastAsia" w:ascii="仿宋_GB2312" w:hAnsi="仿宋_GB2312" w:eastAsia="仿宋_GB2312" w:cs="仿宋_GB2312"/>
                <w:kern w:val="2"/>
                <w:sz w:val="24"/>
                <w:szCs w:val="24"/>
                <w:lang w:val="en-US" w:eastAsia="zh-CN" w:bidi="zh-TW"/>
              </w:rPr>
              <w:t>结合树立和践行正确政绩观学习教育，</w:t>
            </w:r>
            <w:r>
              <w:rPr>
                <w:rFonts w:hint="eastAsia" w:ascii="仿宋_GB2312" w:hAnsi="仿宋_GB2312" w:eastAsia="仿宋_GB2312" w:cs="仿宋_GB2312"/>
                <w:kern w:val="2"/>
                <w:sz w:val="24"/>
                <w:szCs w:val="24"/>
                <w:lang w:bidi="zh-TW"/>
              </w:rPr>
              <w:t>实行台账管理、跟踪督办，确保各项工作有部署、有推进、有成效。</w:t>
            </w:r>
          </w:p>
        </w:tc>
        <w:tc>
          <w:tcPr>
            <w:tcW w:w="1111" w:type="dxa"/>
            <w:shd w:val="clear" w:color="auto" w:fill="FFFFFF"/>
            <w:vAlign w:val="center"/>
          </w:tcPr>
          <w:p w14:paraId="1AF8DD29">
            <w:pPr>
              <w:pStyle w:val="2"/>
              <w:spacing w:after="0"/>
              <w:jc w:val="center"/>
              <w:rPr>
                <w:rFonts w:hint="default"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缪长宗</w:t>
            </w:r>
          </w:p>
        </w:tc>
        <w:tc>
          <w:tcPr>
            <w:tcW w:w="1472" w:type="dxa"/>
            <w:shd w:val="clear" w:color="auto" w:fill="FFFFFF"/>
            <w:vAlign w:val="center"/>
          </w:tcPr>
          <w:p w14:paraId="75016253">
            <w:pPr>
              <w:widowControl/>
              <w:spacing w:line="240" w:lineRule="auto"/>
              <w:jc w:val="center"/>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党政办</w:t>
            </w:r>
          </w:p>
        </w:tc>
      </w:tr>
      <w:tr w14:paraId="0BA0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0" w:hRule="exact"/>
          <w:jc w:val="center"/>
        </w:trPr>
        <w:tc>
          <w:tcPr>
            <w:tcW w:w="1479" w:type="dxa"/>
            <w:vMerge w:val="continue"/>
            <w:shd w:val="clear" w:color="auto" w:fill="FFFFFF"/>
            <w:vAlign w:val="center"/>
          </w:tcPr>
          <w:p w14:paraId="3F0193E0">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72B09DB1">
            <w:pPr>
              <w:pStyle w:val="7"/>
              <w:widowControl/>
              <w:topLinePunct/>
              <w:adjustRightInd w:val="0"/>
              <w:snapToGrid w:val="0"/>
              <w:rPr>
                <w:rFonts w:hint="eastAsia" w:ascii="仿宋_GB2312" w:hAnsi="仿宋_GB2312" w:eastAsia="仿宋_GB2312" w:cs="仿宋_GB2312"/>
                <w:sz w:val="24"/>
                <w:szCs w:val="24"/>
                <w:lang w:bidi="zh-TW"/>
              </w:rPr>
            </w:pPr>
            <w:r>
              <w:rPr>
                <w:rFonts w:hint="eastAsia" w:ascii="仿宋_GB2312" w:hAnsi="仿宋_GB2312" w:eastAsia="仿宋_GB2312" w:cs="仿宋_GB2312"/>
                <w:kern w:val="2"/>
                <w:sz w:val="24"/>
                <w:szCs w:val="24"/>
                <w:lang w:bidi="zh-TW"/>
              </w:rPr>
              <w:t>2.完善校区现代治理体系</w:t>
            </w:r>
          </w:p>
        </w:tc>
        <w:tc>
          <w:tcPr>
            <w:tcW w:w="9350" w:type="dxa"/>
            <w:shd w:val="clear" w:color="auto" w:fill="FFFFFF"/>
            <w:vAlign w:val="center"/>
          </w:tcPr>
          <w:p w14:paraId="539BFCC1">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bidi="zh-TW"/>
              </w:rPr>
              <w:t>推进校区制度“废改立”，</w:t>
            </w:r>
            <w:r>
              <w:rPr>
                <w:rFonts w:hint="eastAsia" w:ascii="仿宋_GB2312" w:hAnsi="仿宋_GB2312" w:eastAsia="仿宋_GB2312" w:cs="仿宋_GB2312"/>
                <w:kern w:val="2"/>
                <w:lang w:bidi="zh-TW"/>
              </w:rPr>
              <w:t>修订出台《天目湖校区教工公寓管理办法》《天目湖校区校地双方设备采购项目校内管理办法》等文件，</w:t>
            </w:r>
            <w:r>
              <w:rPr>
                <w:rFonts w:hint="eastAsia" w:ascii="仿宋_GB2312" w:hAnsi="仿宋_GB2312" w:eastAsia="仿宋_GB2312" w:cs="仿宋_GB2312"/>
                <w:kern w:val="2"/>
                <w:sz w:val="24"/>
                <w:szCs w:val="24"/>
                <w:lang w:bidi="zh-TW"/>
              </w:rPr>
              <w:t>优化资产管理、后勤服务、经费报销、安全管理等制度流程。树牢“过紧日子”理念，推进公用房盘活、资源高效利用。探索AI赋能，提升办公服务数字化、智能化水平。</w:t>
            </w:r>
          </w:p>
          <w:p w14:paraId="0E523713">
            <w:pPr>
              <w:pStyle w:val="7"/>
              <w:spacing w:beforeAutospacing="0" w:afterAutospacing="0"/>
              <w:ind w:firstLine="480" w:firstLineChars="200"/>
              <w:jc w:val="both"/>
              <w:rPr>
                <w:rFonts w:hint="eastAsia" w:ascii="仿宋_GB2312" w:hAnsi="仿宋_GB2312" w:eastAsia="仿宋_GB2312" w:cs="仿宋_GB2312"/>
                <w:kern w:val="2"/>
                <w:sz w:val="24"/>
                <w:szCs w:val="24"/>
                <w:lang w:bidi="zh-TW"/>
              </w:rPr>
            </w:pPr>
          </w:p>
        </w:tc>
        <w:tc>
          <w:tcPr>
            <w:tcW w:w="1111" w:type="dxa"/>
            <w:shd w:val="clear" w:color="auto" w:fill="FFFFFF"/>
            <w:vAlign w:val="center"/>
          </w:tcPr>
          <w:p w14:paraId="7046668B">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全体领导</w:t>
            </w:r>
          </w:p>
        </w:tc>
        <w:tc>
          <w:tcPr>
            <w:tcW w:w="1472" w:type="dxa"/>
            <w:shd w:val="clear" w:color="auto" w:fill="FFFFFF"/>
            <w:vAlign w:val="center"/>
          </w:tcPr>
          <w:p w14:paraId="0440F1D6">
            <w:pPr>
              <w:pStyle w:val="3"/>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53626319">
            <w:pPr>
              <w:jc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24"/>
                <w:szCs w:val="24"/>
                <w:lang w:val="en-US" w:eastAsia="zh-CN" w:bidi="zh-TW"/>
              </w:rPr>
              <w:t>各支部</w:t>
            </w:r>
          </w:p>
        </w:tc>
      </w:tr>
      <w:tr w14:paraId="61DD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1" w:hRule="exact"/>
          <w:jc w:val="center"/>
        </w:trPr>
        <w:tc>
          <w:tcPr>
            <w:tcW w:w="1479" w:type="dxa"/>
            <w:vMerge w:val="continue"/>
            <w:shd w:val="clear" w:color="auto" w:fill="FFFFFF"/>
            <w:vAlign w:val="center"/>
          </w:tcPr>
          <w:p w14:paraId="6D28E86E">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46BCDDFF">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bidi="zh-TW"/>
              </w:rPr>
              <w:t>3.深化校地融合双向赋能</w:t>
            </w:r>
          </w:p>
          <w:p w14:paraId="22CD24CF">
            <w:pPr>
              <w:widowControl/>
              <w:tabs>
                <w:tab w:val="left" w:pos="0"/>
              </w:tabs>
              <w:topLinePunct/>
              <w:adjustRightInd w:val="0"/>
              <w:snapToGrid w:val="0"/>
              <w:spacing w:line="240" w:lineRule="exact"/>
              <w:rPr>
                <w:rFonts w:hint="eastAsia" w:ascii="仿宋_GB2312" w:hAnsi="仿宋_GB2312" w:eastAsia="仿宋_GB2312" w:cs="仿宋_GB2312"/>
                <w:sz w:val="24"/>
                <w:szCs w:val="24"/>
                <w:lang w:bidi="zh-TW"/>
              </w:rPr>
            </w:pPr>
          </w:p>
        </w:tc>
        <w:tc>
          <w:tcPr>
            <w:tcW w:w="9350" w:type="dxa"/>
            <w:shd w:val="clear" w:color="auto" w:fill="FFFFFF"/>
            <w:vAlign w:val="center"/>
          </w:tcPr>
          <w:p w14:paraId="3EFFAA84">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bidi="zh-TW"/>
              </w:rPr>
              <w:t>紧扣地方产业需求，推进科技创新、成果转化、人才培养、文化共建，完善校地协同机制，推动教育、科技、人才一体化发展，把校区打造为校地融合标杆示范区。</w:t>
            </w:r>
          </w:p>
        </w:tc>
        <w:tc>
          <w:tcPr>
            <w:tcW w:w="1111" w:type="dxa"/>
            <w:shd w:val="clear" w:color="auto" w:fill="FFFFFF"/>
            <w:vAlign w:val="center"/>
          </w:tcPr>
          <w:p w14:paraId="71084B1A">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全体领导</w:t>
            </w:r>
          </w:p>
        </w:tc>
        <w:tc>
          <w:tcPr>
            <w:tcW w:w="1472" w:type="dxa"/>
            <w:shd w:val="clear" w:color="auto" w:fill="FFFFFF"/>
            <w:vAlign w:val="center"/>
          </w:tcPr>
          <w:p w14:paraId="08567332">
            <w:pPr>
              <w:pStyle w:val="3"/>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3027BBF6">
            <w:pPr>
              <w:jc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24"/>
                <w:szCs w:val="24"/>
                <w:lang w:val="en-US" w:eastAsia="zh-CN" w:bidi="zh-TW"/>
              </w:rPr>
              <w:t>各支部</w:t>
            </w:r>
          </w:p>
        </w:tc>
      </w:tr>
      <w:tr w14:paraId="611B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7" w:hRule="exact"/>
          <w:jc w:val="center"/>
        </w:trPr>
        <w:tc>
          <w:tcPr>
            <w:tcW w:w="1479" w:type="dxa"/>
            <w:vMerge w:val="restart"/>
            <w:shd w:val="clear" w:color="auto" w:fill="FFFFFF"/>
            <w:vAlign w:val="center"/>
          </w:tcPr>
          <w:p w14:paraId="068EAA4F">
            <w:pPr>
              <w:snapToGrid w:val="0"/>
              <w:rPr>
                <w:rFonts w:hint="eastAsia" w:ascii="仿宋_GB2312" w:hAnsi="仿宋_GB2312" w:eastAsia="仿宋_GB2312" w:cs="仿宋_GB2312"/>
                <w:b/>
                <w:bCs/>
                <w:sz w:val="24"/>
                <w:szCs w:val="24"/>
                <w:lang w:bidi="zh-TW"/>
              </w:rPr>
            </w:pPr>
            <w:r>
              <w:rPr>
                <w:rFonts w:hint="eastAsia" w:ascii="仿宋_GB2312" w:hAnsi="仿宋_GB2312" w:eastAsia="仿宋_GB2312" w:cs="仿宋_GB2312"/>
                <w:b/>
                <w:bCs/>
                <w:sz w:val="24"/>
                <w:szCs w:val="24"/>
                <w:lang w:bidi="zh-TW"/>
              </w:rPr>
              <w:t>八、聚焦</w:t>
            </w:r>
            <w:r>
              <w:rPr>
                <w:rFonts w:hint="eastAsia" w:ascii="仿宋_GB2312" w:hAnsi="仿宋_GB2312" w:eastAsia="仿宋_GB2312" w:cs="仿宋_GB2312"/>
                <w:b/>
                <w:bCs/>
                <w:sz w:val="24"/>
                <w:szCs w:val="24"/>
                <w:lang w:eastAsia="zh-CN" w:bidi="zh-TW"/>
              </w:rPr>
              <w:t>“</w:t>
            </w:r>
            <w:r>
              <w:rPr>
                <w:rFonts w:hint="eastAsia" w:ascii="仿宋_GB2312" w:hAnsi="仿宋_GB2312" w:eastAsia="仿宋_GB2312" w:cs="仿宋_GB2312"/>
                <w:b/>
                <w:bCs/>
                <w:sz w:val="24"/>
                <w:szCs w:val="24"/>
                <w:lang w:bidi="zh-TW"/>
              </w:rPr>
              <w:t>一融双高</w:t>
            </w:r>
            <w:r>
              <w:rPr>
                <w:rFonts w:hint="eastAsia" w:ascii="仿宋_GB2312" w:hAnsi="仿宋_GB2312" w:eastAsia="仿宋_GB2312" w:cs="仿宋_GB2312"/>
                <w:b/>
                <w:bCs/>
                <w:sz w:val="24"/>
                <w:szCs w:val="24"/>
                <w:lang w:eastAsia="zh-CN" w:bidi="zh-TW"/>
              </w:rPr>
              <w:t>”</w:t>
            </w:r>
            <w:r>
              <w:rPr>
                <w:rFonts w:hint="eastAsia" w:ascii="仿宋_GB2312" w:hAnsi="仿宋_GB2312" w:eastAsia="仿宋_GB2312" w:cs="仿宋_GB2312"/>
                <w:b/>
                <w:bCs/>
                <w:sz w:val="24"/>
                <w:szCs w:val="24"/>
                <w:lang w:bidi="zh-TW"/>
              </w:rPr>
              <w:t>，以高质量党建引领校区高质量发展</w:t>
            </w:r>
          </w:p>
        </w:tc>
        <w:tc>
          <w:tcPr>
            <w:tcW w:w="1401" w:type="dxa"/>
            <w:shd w:val="clear" w:color="auto" w:fill="FFFFFF"/>
            <w:vAlign w:val="center"/>
          </w:tcPr>
          <w:p w14:paraId="41AEF366">
            <w:pPr>
              <w:pStyle w:val="7"/>
              <w:spacing w:beforeAutospacing="0" w:afterAutospacing="0"/>
              <w:jc w:val="both"/>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kern w:val="2"/>
                <w:sz w:val="24"/>
                <w:szCs w:val="24"/>
                <w:lang w:bidi="zh-TW"/>
              </w:rPr>
              <w:t>1.支撑人才培养条件提质</w:t>
            </w:r>
            <w:r>
              <w:rPr>
                <w:rFonts w:hint="eastAsia" w:ascii="仿宋_GB2312" w:hAnsi="仿宋_GB2312" w:eastAsia="仿宋_GB2312" w:cs="仿宋_GB2312"/>
                <w:kern w:val="2"/>
                <w:sz w:val="24"/>
                <w:szCs w:val="24"/>
                <w:lang w:val="en-US" w:eastAsia="zh-CN" w:bidi="zh-TW"/>
              </w:rPr>
              <w:t xml:space="preserve"> </w:t>
            </w:r>
          </w:p>
        </w:tc>
        <w:tc>
          <w:tcPr>
            <w:tcW w:w="9350" w:type="dxa"/>
            <w:shd w:val="clear" w:color="auto" w:fill="FFFFFF"/>
            <w:vAlign w:val="center"/>
          </w:tcPr>
          <w:p w14:paraId="116F2567">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lang w:bidi="zh-TW"/>
              </w:rPr>
              <w:t>紧扣校区低年级本科生高质量培养核心任务，推进光电材料、智能建造、民航运维与民机适航“云”实验体系等教学条件建设，配合完成牧星学院空间优化、专业实验室升级、工程训练中心运行保障，做好问天图书馆开馆启用运行的相关保障工作，统筹育人空间规划与资源整合，完善实践育人体系，支撑学校复合型拔尖创新人才培养。</w:t>
            </w:r>
          </w:p>
        </w:tc>
        <w:tc>
          <w:tcPr>
            <w:tcW w:w="1111" w:type="dxa"/>
            <w:shd w:val="clear" w:color="auto" w:fill="FFFFFF"/>
            <w:vAlign w:val="center"/>
          </w:tcPr>
          <w:p w14:paraId="1AFF5413">
            <w:pPr>
              <w:widowControl/>
              <w:spacing w:line="240" w:lineRule="auto"/>
              <w:jc w:val="center"/>
              <w:rPr>
                <w:rFonts w:hint="default" w:ascii="仿宋_GB2312" w:hAnsi="仿宋_GB2312" w:eastAsia="仿宋_GB2312" w:cs="仿宋_GB2312"/>
                <w:kern w:val="2"/>
                <w:sz w:val="24"/>
                <w:szCs w:val="24"/>
                <w:lang w:val="en-US" w:eastAsia="zh-CN" w:bidi="zh-TW"/>
              </w:rPr>
            </w:pPr>
            <w:r>
              <w:rPr>
                <w:rFonts w:hint="eastAsia" w:ascii="仿宋_GB2312" w:hAnsi="仿宋_GB2312" w:eastAsia="仿宋_GB2312" w:cs="仿宋_GB2312"/>
                <w:kern w:val="2"/>
                <w:sz w:val="24"/>
                <w:szCs w:val="24"/>
                <w:lang w:val="en-US" w:eastAsia="zh-CN" w:bidi="zh-TW"/>
              </w:rPr>
              <w:t>缪长宗</w:t>
            </w:r>
          </w:p>
          <w:p w14:paraId="6410935E">
            <w:pPr>
              <w:widowControl/>
              <w:spacing w:line="240" w:lineRule="auto"/>
              <w:jc w:val="center"/>
              <w:rPr>
                <w:rFonts w:hint="default" w:ascii="仿宋_GB2312" w:hAnsi="仿宋_GB2312" w:eastAsia="仿宋_GB2312" w:cs="仿宋_GB2312"/>
                <w:kern w:val="2"/>
                <w:sz w:val="24"/>
                <w:szCs w:val="24"/>
                <w:lang w:val="en-US" w:eastAsia="zh-CN" w:bidi="zh-TW"/>
              </w:rPr>
            </w:pPr>
            <w:r>
              <w:rPr>
                <w:rFonts w:hint="eastAsia" w:ascii="仿宋_GB2312" w:hAnsi="仿宋_GB2312" w:eastAsia="仿宋_GB2312" w:cs="仿宋_GB2312"/>
                <w:kern w:val="2"/>
                <w:sz w:val="24"/>
                <w:szCs w:val="24"/>
                <w:lang w:val="en-US" w:eastAsia="zh-CN" w:bidi="zh-TW"/>
              </w:rPr>
              <w:t xml:space="preserve">寇晓洁  </w:t>
            </w:r>
          </w:p>
        </w:tc>
        <w:tc>
          <w:tcPr>
            <w:tcW w:w="1472" w:type="dxa"/>
            <w:shd w:val="clear" w:color="auto" w:fill="FFFFFF"/>
            <w:vAlign w:val="center"/>
          </w:tcPr>
          <w:p w14:paraId="25955AFF">
            <w:pPr>
              <w:pStyle w:val="3"/>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7218F98B">
            <w:pPr>
              <w:jc w:val="center"/>
              <w:rPr>
                <w:rFonts w:hint="default"/>
                <w:lang w:val="en-US" w:eastAsia="zh-CN"/>
              </w:rPr>
            </w:pPr>
            <w:r>
              <w:rPr>
                <w:rFonts w:hint="eastAsia" w:ascii="仿宋_GB2312" w:hAnsi="仿宋_GB2312" w:eastAsia="仿宋_GB2312" w:cs="仿宋_GB2312"/>
                <w:sz w:val="24"/>
                <w:szCs w:val="24"/>
                <w:lang w:val="en-US" w:eastAsia="zh-CN" w:bidi="zh-TW"/>
              </w:rPr>
              <w:t>各支部</w:t>
            </w:r>
          </w:p>
        </w:tc>
      </w:tr>
      <w:tr w14:paraId="1BB8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7" w:hRule="exact"/>
          <w:jc w:val="center"/>
        </w:trPr>
        <w:tc>
          <w:tcPr>
            <w:tcW w:w="1479" w:type="dxa"/>
            <w:vMerge w:val="continue"/>
            <w:shd w:val="clear" w:color="auto" w:fill="FFFFFF"/>
            <w:vAlign w:val="center"/>
          </w:tcPr>
          <w:p w14:paraId="517475BD">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702EE8FD">
            <w:pPr>
              <w:pStyle w:val="7"/>
              <w:spacing w:beforeAutospacing="0" w:afterAutospacing="0"/>
              <w:jc w:val="both"/>
              <w:rPr>
                <w:rFonts w:hint="default" w:ascii="仿宋_GB2312" w:hAnsi="仿宋_GB2312" w:eastAsia="仿宋_GB2312" w:cs="仿宋_GB2312"/>
                <w:kern w:val="2"/>
                <w:sz w:val="24"/>
                <w:szCs w:val="24"/>
                <w:lang w:val="en-US" w:eastAsia="zh-CN" w:bidi="zh-TW"/>
              </w:rPr>
            </w:pPr>
            <w:r>
              <w:rPr>
                <w:rFonts w:hint="eastAsia" w:ascii="仿宋_GB2312" w:hAnsi="仿宋_GB2312" w:eastAsia="仿宋_GB2312" w:cs="仿宋_GB2312"/>
                <w:kern w:val="2"/>
                <w:lang w:bidi="zh-TW"/>
              </w:rPr>
              <w:t>2.</w:t>
            </w:r>
            <w:r>
              <w:rPr>
                <w:rFonts w:hint="eastAsia" w:ascii="仿宋_GB2312" w:hAnsi="仿宋_GB2312" w:eastAsia="仿宋_GB2312" w:cs="仿宋_GB2312"/>
                <w:kern w:val="2"/>
                <w:lang w:val="en-US" w:eastAsia="zh-CN" w:bidi="zh-TW"/>
              </w:rPr>
              <w:t>推动天目湖创新院建设</w:t>
            </w:r>
          </w:p>
        </w:tc>
        <w:tc>
          <w:tcPr>
            <w:tcW w:w="9350" w:type="dxa"/>
            <w:shd w:val="clear" w:color="auto" w:fill="FFFFFF"/>
            <w:vAlign w:val="center"/>
          </w:tcPr>
          <w:p w14:paraId="62AA90F0">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lang w:bidi="zh-TW"/>
              </w:rPr>
              <w:t>聚焦地方优势产业，建设天目湖创新院。首批建设智能飞行器、长时储能、医工融合创新、新能源材料与器件等四个研究中心。在成果转化、产业孵化、柔性引才、重大项目申报、低成本高收益的市场化运作等方面，探索校地融合、产研协同的新型研发机构运行模式。加速推动新专业设置、新学院孵化，为学校拔尖创新人才培养、一流学科建设、服务地方优势重点产业提供有力支撑。</w:t>
            </w:r>
          </w:p>
        </w:tc>
        <w:tc>
          <w:tcPr>
            <w:tcW w:w="1111" w:type="dxa"/>
            <w:shd w:val="clear" w:color="auto" w:fill="FFFFFF"/>
            <w:vAlign w:val="center"/>
          </w:tcPr>
          <w:p w14:paraId="6CA4B367">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kern w:val="2"/>
                <w:sz w:val="24"/>
                <w:szCs w:val="24"/>
                <w:lang w:val="en-US" w:eastAsia="zh-CN" w:bidi="zh-TW"/>
              </w:rPr>
              <w:t>缪长宗</w:t>
            </w:r>
          </w:p>
          <w:p w14:paraId="4E5F18DE">
            <w:pPr>
              <w:pStyle w:val="2"/>
              <w:jc w:val="center"/>
              <w:rPr>
                <w:rFonts w:hint="default"/>
                <w:lang w:val="en-US" w:eastAsia="zh-CN"/>
              </w:rPr>
            </w:pPr>
            <w:r>
              <w:rPr>
                <w:rFonts w:hint="eastAsia" w:ascii="仿宋_GB2312" w:hAnsi="仿宋_GB2312" w:eastAsia="仿宋_GB2312" w:cs="仿宋_GB2312"/>
                <w:kern w:val="2"/>
                <w:sz w:val="24"/>
                <w:szCs w:val="24"/>
                <w:lang w:val="en-US" w:eastAsia="zh-CN" w:bidi="zh-TW"/>
              </w:rPr>
              <w:t>潘顺荣</w:t>
            </w:r>
          </w:p>
        </w:tc>
        <w:tc>
          <w:tcPr>
            <w:tcW w:w="1472" w:type="dxa"/>
            <w:shd w:val="clear" w:color="auto" w:fill="FFFFFF"/>
            <w:vAlign w:val="center"/>
          </w:tcPr>
          <w:p w14:paraId="3B7D9F19">
            <w:pPr>
              <w:pStyle w:val="3"/>
              <w:rPr>
                <w:rFonts w:hint="default"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科研发展与合作办公室</w:t>
            </w:r>
          </w:p>
        </w:tc>
      </w:tr>
      <w:tr w14:paraId="0879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5" w:hRule="exact"/>
          <w:jc w:val="center"/>
        </w:trPr>
        <w:tc>
          <w:tcPr>
            <w:tcW w:w="1479" w:type="dxa"/>
            <w:vMerge w:val="continue"/>
            <w:shd w:val="clear" w:color="auto" w:fill="FFFFFF"/>
            <w:vAlign w:val="center"/>
          </w:tcPr>
          <w:p w14:paraId="05D87F2F">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474D0D28">
            <w:pPr>
              <w:pStyle w:val="7"/>
              <w:spacing w:beforeAutospacing="0" w:afterAutospacing="0"/>
              <w:jc w:val="both"/>
              <w:rPr>
                <w:rFonts w:hint="eastAsia" w:ascii="仿宋_GB2312" w:hAnsi="仿宋_GB2312" w:eastAsia="仿宋_GB2312" w:cs="仿宋_GB2312"/>
                <w:sz w:val="24"/>
                <w:szCs w:val="24"/>
                <w:lang w:bidi="zh-TW"/>
              </w:rPr>
            </w:pPr>
            <w:r>
              <w:rPr>
                <w:rFonts w:hint="eastAsia" w:ascii="仿宋_GB2312" w:hAnsi="仿宋_GB2312" w:eastAsia="仿宋_GB2312" w:cs="仿宋_GB2312"/>
                <w:kern w:val="2"/>
                <w:sz w:val="24"/>
                <w:szCs w:val="24"/>
                <w:lang w:val="en-US" w:eastAsia="zh-CN" w:bidi="zh-TW"/>
              </w:rPr>
              <w:t>3</w:t>
            </w:r>
            <w:r>
              <w:rPr>
                <w:rFonts w:hint="eastAsia" w:ascii="仿宋_GB2312" w:hAnsi="仿宋_GB2312" w:eastAsia="仿宋_GB2312" w:cs="仿宋_GB2312"/>
                <w:kern w:val="2"/>
                <w:sz w:val="24"/>
                <w:szCs w:val="24"/>
                <w:lang w:bidi="zh-TW"/>
              </w:rPr>
              <w:t>.提速校区重点项目建设落地</w:t>
            </w:r>
          </w:p>
        </w:tc>
        <w:tc>
          <w:tcPr>
            <w:tcW w:w="9350" w:type="dxa"/>
            <w:shd w:val="clear" w:color="auto" w:fill="FFFFFF"/>
            <w:vAlign w:val="center"/>
          </w:tcPr>
          <w:p w14:paraId="714C5A81">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sz w:val="24"/>
                <w:szCs w:val="24"/>
                <w:lang w:bidi="zh-TW"/>
              </w:rPr>
              <w:t>围绕学校“一校四区一港”布局与校区规划建设任务，推进南区学生公寓、教学楼、食堂、学生活动中心、学术交流中心竣工验收，推动图书馆新馆平稳运行，优化校区功能布局，全面提升办学承载能力与硬件保障水平。</w:t>
            </w:r>
          </w:p>
        </w:tc>
        <w:tc>
          <w:tcPr>
            <w:tcW w:w="1111" w:type="dxa"/>
            <w:shd w:val="clear" w:color="auto" w:fill="FFFFFF"/>
            <w:vAlign w:val="center"/>
          </w:tcPr>
          <w:p w14:paraId="092A05D0">
            <w:pPr>
              <w:widowControl/>
              <w:spacing w:line="240" w:lineRule="auto"/>
              <w:jc w:val="center"/>
              <w:rPr>
                <w:rFonts w:hint="default" w:ascii="仿宋_GB2312" w:hAnsi="仿宋_GB2312" w:eastAsia="仿宋_GB2312" w:cs="仿宋_GB2312"/>
                <w:kern w:val="2"/>
                <w:sz w:val="24"/>
                <w:szCs w:val="24"/>
                <w:lang w:val="en-US" w:eastAsia="zh-CN" w:bidi="zh-TW"/>
              </w:rPr>
            </w:pPr>
            <w:r>
              <w:rPr>
                <w:rFonts w:hint="eastAsia" w:ascii="仿宋_GB2312" w:hAnsi="仿宋_GB2312" w:eastAsia="仿宋_GB2312" w:cs="仿宋_GB2312"/>
                <w:kern w:val="2"/>
                <w:sz w:val="24"/>
                <w:szCs w:val="24"/>
                <w:lang w:val="en-US" w:eastAsia="zh-CN" w:bidi="zh-TW"/>
              </w:rPr>
              <w:t>缪长宗</w:t>
            </w:r>
          </w:p>
          <w:p w14:paraId="00AB1CE4">
            <w:pPr>
              <w:widowControl/>
              <w:spacing w:line="240" w:lineRule="auto"/>
              <w:jc w:val="center"/>
              <w:rPr>
                <w:rFonts w:hint="default" w:ascii="仿宋_GB2312" w:hAnsi="仿宋_GB2312" w:eastAsia="仿宋_GB2312" w:cs="仿宋_GB2312"/>
                <w:kern w:val="2"/>
                <w:sz w:val="24"/>
                <w:szCs w:val="24"/>
                <w:lang w:val="en-US" w:eastAsia="zh-CN" w:bidi="zh-TW"/>
              </w:rPr>
            </w:pPr>
            <w:r>
              <w:rPr>
                <w:rFonts w:hint="eastAsia" w:ascii="仿宋_GB2312" w:hAnsi="仿宋_GB2312" w:eastAsia="仿宋_GB2312" w:cs="仿宋_GB2312"/>
                <w:kern w:val="2"/>
                <w:sz w:val="24"/>
                <w:szCs w:val="24"/>
                <w:lang w:val="en-US" w:eastAsia="zh-CN" w:bidi="zh-TW"/>
              </w:rPr>
              <w:t>潘顺荣</w:t>
            </w:r>
          </w:p>
        </w:tc>
        <w:tc>
          <w:tcPr>
            <w:tcW w:w="1472" w:type="dxa"/>
            <w:shd w:val="clear" w:color="auto" w:fill="FFFFFF"/>
            <w:vAlign w:val="center"/>
          </w:tcPr>
          <w:p w14:paraId="2165B8B4">
            <w:pPr>
              <w:pStyle w:val="3"/>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项目管理</w:t>
            </w:r>
          </w:p>
          <w:p w14:paraId="222B3571">
            <w:pPr>
              <w:pStyle w:val="3"/>
              <w:rPr>
                <w:rFonts w:hint="default"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24"/>
                <w:szCs w:val="24"/>
                <w:lang w:val="en-US" w:eastAsia="zh-CN" w:bidi="zh-TW"/>
              </w:rPr>
              <w:t>办公室</w:t>
            </w:r>
          </w:p>
        </w:tc>
      </w:tr>
      <w:tr w14:paraId="5CAA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82" w:hRule="exact"/>
          <w:jc w:val="center"/>
        </w:trPr>
        <w:tc>
          <w:tcPr>
            <w:tcW w:w="1479" w:type="dxa"/>
            <w:vMerge w:val="continue"/>
            <w:shd w:val="clear" w:color="auto" w:fill="FFFFFF"/>
            <w:vAlign w:val="center"/>
          </w:tcPr>
          <w:p w14:paraId="52F04AFC">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1578A810">
            <w:pPr>
              <w:pStyle w:val="7"/>
              <w:spacing w:beforeAutospacing="0" w:afterAutospacing="0"/>
              <w:jc w:val="both"/>
              <w:rPr>
                <w:rFonts w:hint="eastAsia" w:ascii="仿宋_GB2312" w:hAnsi="仿宋_GB2312" w:eastAsia="仿宋_GB2312" w:cs="仿宋_GB2312"/>
                <w:sz w:val="24"/>
                <w:szCs w:val="24"/>
                <w:lang w:bidi="zh-TW"/>
              </w:rPr>
            </w:pPr>
            <w:r>
              <w:rPr>
                <w:rFonts w:hint="eastAsia" w:ascii="仿宋_GB2312" w:hAnsi="仿宋_GB2312" w:eastAsia="仿宋_GB2312" w:cs="仿宋_GB2312"/>
                <w:kern w:val="2"/>
                <w:sz w:val="24"/>
                <w:szCs w:val="24"/>
                <w:lang w:val="en-US" w:eastAsia="zh-CN" w:bidi="zh-TW"/>
              </w:rPr>
              <w:t>4</w:t>
            </w:r>
            <w:r>
              <w:rPr>
                <w:rFonts w:hint="eastAsia" w:ascii="仿宋_GB2312" w:hAnsi="仿宋_GB2312" w:eastAsia="仿宋_GB2312" w:cs="仿宋_GB2312"/>
                <w:kern w:val="2"/>
                <w:sz w:val="24"/>
                <w:szCs w:val="24"/>
                <w:lang w:bidi="zh-TW"/>
              </w:rPr>
              <w:t>.提升管理服务与运行效能</w:t>
            </w:r>
          </w:p>
        </w:tc>
        <w:tc>
          <w:tcPr>
            <w:tcW w:w="9350" w:type="dxa"/>
            <w:shd w:val="clear" w:color="auto" w:fill="FFFFFF"/>
            <w:vAlign w:val="center"/>
          </w:tcPr>
          <w:p w14:paraId="46B5B306">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lang w:bidi="zh-TW"/>
              </w:rPr>
              <w:t>协调召开校区管理运行工作推进会、校区管委会成员单位工作例会，</w:t>
            </w:r>
            <w:r>
              <w:rPr>
                <w:rFonts w:hint="eastAsia" w:ascii="仿宋_GB2312" w:hAnsi="仿宋_GB2312" w:eastAsia="仿宋_GB2312" w:cs="仿宋_GB2312"/>
                <w:kern w:val="2"/>
                <w:sz w:val="24"/>
                <w:szCs w:val="24"/>
                <w:lang w:bidi="zh-TW"/>
              </w:rPr>
              <w:t>以校区高质量发展任务清单为抓手，健全协同办公、快速响应、限时办结机制，做好校地设备采购申报与落地、空间资源整合优化、</w:t>
            </w:r>
            <w:r>
              <w:rPr>
                <w:rFonts w:hint="eastAsia" w:ascii="仿宋_GB2312" w:hAnsi="仿宋_GB2312" w:eastAsia="仿宋_GB2312" w:cs="仿宋_GB2312"/>
                <w:kern w:val="2"/>
                <w:sz w:val="24"/>
                <w:szCs w:val="24"/>
                <w:lang w:eastAsia="zh-CN" w:bidi="zh-TW"/>
              </w:rPr>
              <w:t>“</w:t>
            </w:r>
            <w:r>
              <w:rPr>
                <w:rFonts w:hint="eastAsia" w:ascii="仿宋_GB2312" w:hAnsi="仿宋_GB2312" w:eastAsia="仿宋_GB2312" w:cs="仿宋_GB2312"/>
                <w:kern w:val="2"/>
                <w:sz w:val="24"/>
                <w:szCs w:val="24"/>
                <w:lang w:bidi="zh-TW"/>
              </w:rPr>
              <w:t>一站式</w:t>
            </w:r>
            <w:r>
              <w:rPr>
                <w:rFonts w:hint="eastAsia" w:ascii="仿宋_GB2312" w:hAnsi="仿宋_GB2312" w:eastAsia="仿宋_GB2312" w:cs="仿宋_GB2312"/>
                <w:kern w:val="2"/>
                <w:sz w:val="24"/>
                <w:szCs w:val="24"/>
                <w:lang w:eastAsia="zh-CN" w:bidi="zh-TW"/>
              </w:rPr>
              <w:t>”</w:t>
            </w:r>
            <w:r>
              <w:rPr>
                <w:rFonts w:hint="eastAsia" w:ascii="仿宋_GB2312" w:hAnsi="仿宋_GB2312" w:eastAsia="仿宋_GB2312" w:cs="仿宋_GB2312"/>
                <w:kern w:val="2"/>
                <w:sz w:val="24"/>
                <w:szCs w:val="24"/>
                <w:lang w:bidi="zh-TW"/>
              </w:rPr>
              <w:t>学生社区与科创空间提质，提升后勤服务、校园管理、师生办事便利度，推动校区管理规范化、精细化、高效化。</w:t>
            </w:r>
            <w:r>
              <w:rPr>
                <w:rFonts w:hint="eastAsia" w:ascii="仿宋_GB2312" w:hAnsi="仿宋_GB2312" w:eastAsia="仿宋_GB2312" w:cs="仿宋_GB2312"/>
                <w:kern w:val="2"/>
                <w:lang w:bidi="zh-TW"/>
              </w:rPr>
              <w:t>做好省青教赛、“校长杯”乒乓球赛等省级教学竞赛、体育赛事、学术会议等重大活动保障，以高质量服务支撑学校事业发展。</w:t>
            </w:r>
          </w:p>
        </w:tc>
        <w:tc>
          <w:tcPr>
            <w:tcW w:w="1111" w:type="dxa"/>
            <w:shd w:val="clear" w:color="auto" w:fill="FFFFFF"/>
            <w:vAlign w:val="center"/>
          </w:tcPr>
          <w:p w14:paraId="5743917E">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全体领导</w:t>
            </w:r>
          </w:p>
        </w:tc>
        <w:tc>
          <w:tcPr>
            <w:tcW w:w="1472" w:type="dxa"/>
            <w:shd w:val="clear" w:color="auto" w:fill="FFFFFF"/>
            <w:vAlign w:val="center"/>
          </w:tcPr>
          <w:p w14:paraId="5DF69B8A">
            <w:pPr>
              <w:pStyle w:val="3"/>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5D5DD60B">
            <w:pPr>
              <w:jc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24"/>
                <w:szCs w:val="24"/>
                <w:lang w:val="en-US" w:eastAsia="zh-CN" w:bidi="zh-TW"/>
              </w:rPr>
              <w:t>各支部</w:t>
            </w:r>
          </w:p>
        </w:tc>
      </w:tr>
      <w:tr w14:paraId="4C96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6" w:hRule="exact"/>
          <w:jc w:val="center"/>
        </w:trPr>
        <w:tc>
          <w:tcPr>
            <w:tcW w:w="1479" w:type="dxa"/>
            <w:vMerge w:val="continue"/>
            <w:shd w:val="clear" w:color="auto" w:fill="FFFFFF"/>
            <w:vAlign w:val="center"/>
          </w:tcPr>
          <w:p w14:paraId="5F021B65">
            <w:pPr>
              <w:snapToGrid w:val="0"/>
              <w:rPr>
                <w:rFonts w:hint="eastAsia" w:ascii="仿宋_GB2312" w:hAnsi="仿宋_GB2312" w:eastAsia="仿宋_GB2312" w:cs="仿宋_GB2312"/>
                <w:b/>
                <w:bCs/>
                <w:sz w:val="24"/>
                <w:szCs w:val="24"/>
                <w:lang w:bidi="zh-TW"/>
              </w:rPr>
            </w:pPr>
          </w:p>
        </w:tc>
        <w:tc>
          <w:tcPr>
            <w:tcW w:w="1401" w:type="dxa"/>
            <w:shd w:val="clear" w:color="auto" w:fill="FFFFFF"/>
            <w:vAlign w:val="center"/>
          </w:tcPr>
          <w:p w14:paraId="190D5670">
            <w:pPr>
              <w:pStyle w:val="7"/>
              <w:spacing w:beforeAutospacing="0" w:afterAutospacing="0"/>
              <w:jc w:val="both"/>
              <w:rPr>
                <w:rFonts w:hint="eastAsia" w:ascii="仿宋_GB2312" w:hAnsi="仿宋_GB2312" w:eastAsia="仿宋_GB2312" w:cs="仿宋_GB2312"/>
                <w:sz w:val="24"/>
                <w:szCs w:val="24"/>
                <w:lang w:bidi="zh-TW"/>
              </w:rPr>
            </w:pPr>
            <w:r>
              <w:rPr>
                <w:rFonts w:hint="eastAsia" w:ascii="仿宋_GB2312" w:hAnsi="仿宋_GB2312" w:eastAsia="仿宋_GB2312" w:cs="仿宋_GB2312"/>
                <w:kern w:val="2"/>
                <w:sz w:val="24"/>
                <w:szCs w:val="24"/>
                <w:lang w:val="en-US" w:eastAsia="zh-CN" w:bidi="zh-TW"/>
              </w:rPr>
              <w:t>5</w:t>
            </w:r>
            <w:r>
              <w:rPr>
                <w:rFonts w:hint="eastAsia" w:ascii="仿宋_GB2312" w:hAnsi="仿宋_GB2312" w:eastAsia="仿宋_GB2312" w:cs="仿宋_GB2312"/>
                <w:kern w:val="2"/>
                <w:sz w:val="24"/>
                <w:szCs w:val="24"/>
                <w:lang w:bidi="zh-TW"/>
              </w:rPr>
              <w:t>.深化校地融合服务发展大局</w:t>
            </w:r>
          </w:p>
        </w:tc>
        <w:tc>
          <w:tcPr>
            <w:tcW w:w="9350" w:type="dxa"/>
            <w:shd w:val="clear" w:color="auto" w:fill="FFFFFF"/>
            <w:vAlign w:val="center"/>
          </w:tcPr>
          <w:p w14:paraId="40149CDB">
            <w:pPr>
              <w:pStyle w:val="7"/>
              <w:spacing w:beforeAutospacing="0" w:afterAutospacing="0"/>
              <w:jc w:val="both"/>
              <w:rPr>
                <w:rFonts w:hint="eastAsia" w:ascii="仿宋_GB2312" w:hAnsi="仿宋_GB2312" w:eastAsia="仿宋_GB2312" w:cs="仿宋_GB2312"/>
                <w:kern w:val="2"/>
                <w:sz w:val="24"/>
                <w:szCs w:val="24"/>
                <w:lang w:bidi="zh-TW"/>
              </w:rPr>
            </w:pPr>
            <w:r>
              <w:rPr>
                <w:rFonts w:hint="eastAsia" w:ascii="仿宋_GB2312" w:hAnsi="仿宋_GB2312" w:eastAsia="仿宋_GB2312" w:cs="仿宋_GB2312"/>
                <w:kern w:val="2"/>
                <w:lang w:bidi="zh-TW"/>
              </w:rPr>
              <w:t>服务溧阳“长三角生态创新品质城市、新兴制造业基地”建设，常态化推进校地交流协作。依托“双高协同”试点</w:t>
            </w:r>
            <w:r>
              <w:rPr>
                <w:rFonts w:hint="eastAsia" w:ascii="仿宋_GB2312" w:hAnsi="仿宋_GB2312" w:eastAsia="仿宋_GB2312" w:cs="仿宋_GB2312"/>
                <w:kern w:val="2"/>
                <w:lang w:val="en-US" w:eastAsia="zh-CN" w:bidi="zh-TW"/>
              </w:rPr>
              <w:t>建设</w:t>
            </w:r>
            <w:r>
              <w:rPr>
                <w:rFonts w:hint="eastAsia" w:ascii="仿宋_GB2312" w:hAnsi="仿宋_GB2312" w:eastAsia="仿宋_GB2312" w:cs="仿宋_GB2312"/>
                <w:kern w:val="2"/>
                <w:lang w:bidi="zh-TW"/>
              </w:rPr>
              <w:t>推</w:t>
            </w:r>
            <w:r>
              <w:rPr>
                <w:rFonts w:hint="eastAsia" w:ascii="仿宋_GB2312" w:hAnsi="仿宋_GB2312" w:eastAsia="仿宋_GB2312" w:cs="仿宋_GB2312"/>
                <w:kern w:val="2"/>
                <w:lang w:val="en-US" w:eastAsia="zh-CN" w:bidi="zh-TW"/>
              </w:rPr>
              <w:t>动</w:t>
            </w:r>
            <w:r>
              <w:rPr>
                <w:rFonts w:hint="eastAsia" w:ascii="仿宋_GB2312" w:hAnsi="仿宋_GB2312" w:eastAsia="仿宋_GB2312" w:cs="仿宋_GB2312"/>
                <w:kern w:val="2"/>
                <w:lang w:bidi="zh-TW"/>
              </w:rPr>
              <w:t>科研攻关与科技成果落地转化，稳步落地溧阳长空科技、CCAR-141 航校等重点共建项目，以产学研深度融合助力地方实体经济提质、拓宽学校办学资源。</w:t>
            </w:r>
            <w:r>
              <w:rPr>
                <w:rFonts w:hint="eastAsia" w:ascii="仿宋_GB2312" w:hAnsi="仿宋_GB2312" w:eastAsia="仿宋_GB2312" w:cs="仿宋_GB2312"/>
                <w:kern w:val="2"/>
                <w:lang w:val="en-US" w:eastAsia="zh-CN" w:bidi="zh-TW"/>
              </w:rPr>
              <w:t xml:space="preserve"> </w:t>
            </w:r>
          </w:p>
        </w:tc>
        <w:tc>
          <w:tcPr>
            <w:tcW w:w="1111" w:type="dxa"/>
            <w:shd w:val="clear" w:color="auto" w:fill="FFFFFF"/>
            <w:vAlign w:val="center"/>
          </w:tcPr>
          <w:p w14:paraId="5046655B">
            <w:pPr>
              <w:widowControl/>
              <w:spacing w:line="240" w:lineRule="auto"/>
              <w:jc w:val="center"/>
              <w:rPr>
                <w:rFonts w:hint="eastAsia" w:ascii="仿宋_GB2312" w:hAnsi="仿宋_GB2312" w:eastAsia="仿宋_GB2312" w:cs="仿宋_GB2312"/>
                <w:kern w:val="2"/>
                <w:sz w:val="24"/>
                <w:szCs w:val="24"/>
                <w:lang w:val="en-US" w:eastAsia="zh-CN" w:bidi="zh-TW"/>
              </w:rPr>
            </w:pPr>
            <w:r>
              <w:rPr>
                <w:rFonts w:hint="eastAsia" w:ascii="仿宋_GB2312" w:hAnsi="仿宋_GB2312" w:eastAsia="仿宋_GB2312" w:cs="仿宋_GB2312"/>
                <w:sz w:val="24"/>
                <w:szCs w:val="24"/>
                <w:lang w:val="en-US" w:eastAsia="zh-CN" w:bidi="zh-TW"/>
              </w:rPr>
              <w:t>全体领导</w:t>
            </w:r>
          </w:p>
        </w:tc>
        <w:tc>
          <w:tcPr>
            <w:tcW w:w="1472" w:type="dxa"/>
            <w:shd w:val="clear" w:color="auto" w:fill="FFFFFF"/>
            <w:vAlign w:val="center"/>
          </w:tcPr>
          <w:p w14:paraId="2E3F5145">
            <w:pPr>
              <w:pStyle w:val="3"/>
              <w:rPr>
                <w:rFonts w:hint="eastAsia" w:ascii="仿宋_GB2312" w:hAnsi="仿宋_GB2312" w:eastAsia="仿宋_GB2312" w:cs="仿宋_GB2312"/>
                <w:sz w:val="24"/>
                <w:szCs w:val="24"/>
                <w:lang w:val="en-US" w:eastAsia="zh-CN" w:bidi="zh-TW"/>
              </w:rPr>
            </w:pPr>
            <w:r>
              <w:rPr>
                <w:rFonts w:hint="eastAsia" w:ascii="仿宋_GB2312" w:hAnsi="仿宋_GB2312" w:eastAsia="仿宋_GB2312" w:cs="仿宋_GB2312"/>
                <w:sz w:val="24"/>
                <w:szCs w:val="24"/>
                <w:lang w:val="en-US" w:eastAsia="zh-CN" w:bidi="zh-TW"/>
              </w:rPr>
              <w:t>各科室</w:t>
            </w:r>
          </w:p>
          <w:p w14:paraId="1977AEB6">
            <w:pPr>
              <w:jc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24"/>
                <w:szCs w:val="24"/>
                <w:lang w:val="en-US" w:eastAsia="zh-CN" w:bidi="zh-TW"/>
              </w:rPr>
              <w:t>各支部</w:t>
            </w:r>
          </w:p>
        </w:tc>
      </w:tr>
    </w:tbl>
    <w:p w14:paraId="24DB01D4"/>
    <w:sectPr>
      <w:pgSz w:w="16838" w:h="11906" w:orient="landscape"/>
      <w:pgMar w:top="720" w:right="720" w:bottom="720" w:left="72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trackRevisions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wNmFjMDdjNDExNjMwMzgxZDUxZWJmYTM5NWE4M2UifQ=="/>
  </w:docVars>
  <w:rsids>
    <w:rsidRoot w:val="572F299B"/>
    <w:rsid w:val="0010785B"/>
    <w:rsid w:val="00230FB7"/>
    <w:rsid w:val="003025E6"/>
    <w:rsid w:val="00582042"/>
    <w:rsid w:val="005A722D"/>
    <w:rsid w:val="005C6AD0"/>
    <w:rsid w:val="00673D34"/>
    <w:rsid w:val="00715E46"/>
    <w:rsid w:val="00805EF8"/>
    <w:rsid w:val="009900D9"/>
    <w:rsid w:val="009B17D3"/>
    <w:rsid w:val="00C7026A"/>
    <w:rsid w:val="00EA4962"/>
    <w:rsid w:val="08171CE3"/>
    <w:rsid w:val="08E8286C"/>
    <w:rsid w:val="0DE14AC5"/>
    <w:rsid w:val="10717D03"/>
    <w:rsid w:val="13EB21F9"/>
    <w:rsid w:val="15AA1C40"/>
    <w:rsid w:val="1A6F647D"/>
    <w:rsid w:val="1A9B76EE"/>
    <w:rsid w:val="1BD8246D"/>
    <w:rsid w:val="1C8D0E8D"/>
    <w:rsid w:val="1F8160E3"/>
    <w:rsid w:val="22B41E7B"/>
    <w:rsid w:val="23452FA8"/>
    <w:rsid w:val="23671171"/>
    <w:rsid w:val="25423C43"/>
    <w:rsid w:val="29CA4207"/>
    <w:rsid w:val="2A107A7A"/>
    <w:rsid w:val="2BCE4DCF"/>
    <w:rsid w:val="348F242E"/>
    <w:rsid w:val="34CD598D"/>
    <w:rsid w:val="38BD0DD3"/>
    <w:rsid w:val="3F640B0B"/>
    <w:rsid w:val="457B3681"/>
    <w:rsid w:val="45CA4D42"/>
    <w:rsid w:val="49736C8D"/>
    <w:rsid w:val="4A6B2782"/>
    <w:rsid w:val="4ACD63EC"/>
    <w:rsid w:val="4E2B301C"/>
    <w:rsid w:val="53D90246"/>
    <w:rsid w:val="556C01B7"/>
    <w:rsid w:val="56BA00B4"/>
    <w:rsid w:val="56FC15F5"/>
    <w:rsid w:val="572F299B"/>
    <w:rsid w:val="59765F67"/>
    <w:rsid w:val="5DBE7604"/>
    <w:rsid w:val="5F97635E"/>
    <w:rsid w:val="61CD42B9"/>
    <w:rsid w:val="63B66B5E"/>
    <w:rsid w:val="63DF02D4"/>
    <w:rsid w:val="643278FF"/>
    <w:rsid w:val="643C0BA3"/>
    <w:rsid w:val="64820488"/>
    <w:rsid w:val="670E1A3D"/>
    <w:rsid w:val="69A02C70"/>
    <w:rsid w:val="6AF748A0"/>
    <w:rsid w:val="6D71190D"/>
    <w:rsid w:val="6EA651B2"/>
    <w:rsid w:val="6F97615A"/>
    <w:rsid w:val="6FFE241D"/>
    <w:rsid w:val="72D66A87"/>
    <w:rsid w:val="73DC3ABC"/>
    <w:rsid w:val="78F95A35"/>
    <w:rsid w:val="7C125848"/>
    <w:rsid w:val="7EDC3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itle"/>
    <w:basedOn w:val="1"/>
    <w:next w:val="1"/>
    <w:unhideWhenUsed/>
    <w:qFormat/>
    <w:uiPriority w:val="0"/>
    <w:pPr>
      <w:jc w:val="center"/>
      <w:outlineLvl w:val="0"/>
    </w:pPr>
    <w:rPr>
      <w:rFonts w:hint="eastAsia" w:ascii="方正小标宋_GBK" w:hAnsi="方正小标宋_GBK" w:eastAsia="方正小标宋_GBK"/>
      <w:sz w:val="44"/>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autoRedefine/>
    <w:qFormat/>
    <w:uiPriority w:val="0"/>
    <w:pPr>
      <w:widowControl w:val="0"/>
      <w:spacing w:beforeAutospacing="1" w:afterAutospacing="1"/>
    </w:pPr>
    <w:rPr>
      <w:rFonts w:asciiTheme="minorHAnsi" w:hAnsiTheme="minorHAnsi" w:eastAsiaTheme="minorEastAsia" w:cstheme="minorBidi"/>
      <w:sz w:val="24"/>
      <w:szCs w:val="24"/>
      <w:lang w:val="en-US" w:eastAsia="zh-CN" w:bidi="ar-SA"/>
    </w:rPr>
  </w:style>
  <w:style w:type="character" w:styleId="10">
    <w:name w:val="Strong"/>
    <w:basedOn w:val="9"/>
    <w:autoRedefine/>
    <w:qFormat/>
    <w:uiPriority w:val="0"/>
    <w:rPr>
      <w:b/>
    </w:rPr>
  </w:style>
  <w:style w:type="character" w:customStyle="1" w:styleId="11">
    <w:name w:val="页眉 字符"/>
    <w:basedOn w:val="9"/>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4394</Words>
  <Characters>4445</Characters>
  <Lines>70</Lines>
  <Paragraphs>42</Paragraphs>
  <TotalTime>256</TotalTime>
  <ScaleCrop>false</ScaleCrop>
  <LinksUpToDate>false</LinksUpToDate>
  <CharactersWithSpaces>4454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2025-06-30T03:03:00Z</dcterms:created>
  <dc:creator>Lenovo</dc:creator>
  <cp:lastModifiedBy>zq</cp:lastModifiedBy>
  <dcterms:modified xsi:type="dcterms:W3CDTF">2026-06-10T07:22:01Z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4B6E4998AE58431DBEFD750A7E81FBEF_13</vt:lpwstr>
  </property>
  <property fmtid="{D5CDD505-2E9C-101B-9397-08002B2CF9AE}" pid="4" name="KSOTemplateDocerSaveRecord">
    <vt:lpwstr>eyJoZGlkIjoiODM1OTg3ZTg5NzU2YzcxMzk0OTZhNjc3ZDE5OGYzODUiLCJ1c2VySWQiOiIzOTA0NjEzMjUifQ==</vt:lpwstr>
  </property>
</Properties>
</file>