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A4" w:rsidRPr="003E6E34" w:rsidRDefault="00D315A4" w:rsidP="00D315A4">
      <w:pPr>
        <w:spacing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3E6E34">
        <w:rPr>
          <w:rFonts w:ascii="Times New Roman" w:eastAsia="黑体" w:hAnsi="Times New Roman" w:cs="Times New Roman"/>
          <w:sz w:val="28"/>
          <w:szCs w:val="28"/>
        </w:rPr>
        <w:t>附件</w:t>
      </w:r>
      <w:r w:rsidR="002D46D2">
        <w:rPr>
          <w:rFonts w:ascii="Times New Roman" w:eastAsia="黑体" w:hAnsi="Times New Roman" w:cs="Times New Roman"/>
          <w:sz w:val="28"/>
          <w:szCs w:val="28"/>
        </w:rPr>
        <w:t>4</w:t>
      </w:r>
    </w:p>
    <w:p w:rsidR="00D315A4" w:rsidRPr="003E6E34" w:rsidRDefault="00D315A4" w:rsidP="00D315A4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2D46D2" w:rsidRPr="00DE7791" w:rsidRDefault="002D46D2" w:rsidP="002D46D2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DE7791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DE7791">
        <w:rPr>
          <w:rFonts w:ascii="Times New Roman" w:eastAsia="方正小标宋简体" w:hAnsi="Times New Roman" w:cs="Times New Roman"/>
          <w:sz w:val="36"/>
          <w:szCs w:val="36"/>
        </w:rPr>
        <w:t>反腐倡廉每季一课</w:t>
      </w:r>
      <w:r w:rsidRPr="00DE7791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DE7791">
        <w:rPr>
          <w:rFonts w:ascii="Times New Roman" w:eastAsia="方正小标宋简体" w:hAnsi="Times New Roman" w:cs="Times New Roman"/>
          <w:sz w:val="36"/>
          <w:szCs w:val="36"/>
        </w:rPr>
        <w:t>必学内容清单</w:t>
      </w:r>
    </w:p>
    <w:p w:rsidR="00D315A4" w:rsidRPr="003E6E34" w:rsidRDefault="002D46D2" w:rsidP="002D46D2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DE7791">
        <w:rPr>
          <w:rFonts w:ascii="Times New Roman" w:eastAsia="楷体_GB2312" w:hAnsi="Times New Roman" w:cs="Times New Roman"/>
          <w:sz w:val="28"/>
          <w:szCs w:val="28"/>
        </w:rPr>
        <w:t>（</w:t>
      </w:r>
      <w:r w:rsidRPr="00DE7791">
        <w:rPr>
          <w:rFonts w:ascii="Times New Roman" w:eastAsia="楷体_GB2312" w:hAnsi="Times New Roman" w:cs="Times New Roman"/>
          <w:sz w:val="28"/>
          <w:szCs w:val="28"/>
        </w:rPr>
        <w:t>2022</w:t>
      </w:r>
      <w:r w:rsidRPr="00DE7791">
        <w:rPr>
          <w:rFonts w:ascii="Times New Roman" w:eastAsia="楷体_GB2312" w:hAnsi="Times New Roman" w:cs="Times New Roman"/>
          <w:sz w:val="28"/>
          <w:szCs w:val="28"/>
        </w:rPr>
        <w:t>年第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二</w:t>
      </w:r>
      <w:r w:rsidRPr="00DE7791">
        <w:rPr>
          <w:rFonts w:ascii="Times New Roman" w:eastAsia="楷体_GB2312" w:hAnsi="Times New Roman" w:cs="Times New Roman"/>
          <w:sz w:val="28"/>
          <w:szCs w:val="28"/>
        </w:rPr>
        <w:t>季度）</w:t>
      </w:r>
    </w:p>
    <w:p w:rsidR="002D46D2" w:rsidRPr="002D46D2" w:rsidRDefault="002D46D2" w:rsidP="002D46D2">
      <w:pPr>
        <w:widowControl/>
        <w:spacing w:line="578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D46D2">
        <w:rPr>
          <w:rFonts w:ascii="Times New Roman" w:eastAsia="黑体" w:hAnsi="Times New Roman" w:cs="Times New Roman"/>
          <w:color w:val="000000"/>
          <w:kern w:val="0"/>
          <w:sz w:val="28"/>
          <w:szCs w:val="32"/>
          <w:lang w:bidi="ar"/>
        </w:rPr>
        <w:t>一、</w:t>
      </w:r>
      <w:r w:rsidRPr="002D46D2">
        <w:rPr>
          <w:rFonts w:ascii="Times New Roman" w:eastAsia="黑体" w:hAnsi="Times New Roman" w:cs="Times New Roman" w:hint="eastAsia"/>
          <w:color w:val="000000"/>
          <w:kern w:val="0"/>
          <w:sz w:val="28"/>
          <w:szCs w:val="32"/>
          <w:lang w:bidi="ar"/>
        </w:rPr>
        <w:t>师生</w:t>
      </w:r>
      <w:r w:rsidRPr="002D46D2">
        <w:rPr>
          <w:rFonts w:ascii="Times New Roman" w:eastAsia="黑体" w:hAnsi="Times New Roman" w:cs="Times New Roman"/>
          <w:color w:val="000000"/>
          <w:kern w:val="0"/>
          <w:sz w:val="28"/>
          <w:szCs w:val="32"/>
          <w:lang w:bidi="ar"/>
        </w:rPr>
        <w:t>党员必学内容</w:t>
      </w:r>
    </w:p>
    <w:p w:rsidR="002D46D2" w:rsidRPr="002D46D2" w:rsidRDefault="002D46D2" w:rsidP="002D46D2">
      <w:pPr>
        <w:widowControl/>
        <w:spacing w:line="578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.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习近平新时代中国特色社会主义思想和党的十九届六中全会精神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（已纳入基层党支部学习）；</w:t>
      </w:r>
    </w:p>
    <w:p w:rsidR="002D46D2" w:rsidRPr="002D46D2" w:rsidRDefault="002D46D2" w:rsidP="002D46D2">
      <w:pPr>
        <w:widowControl/>
        <w:spacing w:line="578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.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习近平总书记近期在《求是》杂志发表的理论文章；</w:t>
      </w:r>
    </w:p>
    <w:p w:rsidR="002D46D2" w:rsidRPr="002D46D2" w:rsidRDefault="002D46D2" w:rsidP="002D46D2">
      <w:pPr>
        <w:widowControl/>
        <w:spacing w:line="578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.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习近平总书记在中央党校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（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国家行政学院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）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中青年干部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 xml:space="preserve"> 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培训班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（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2022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年春季学期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）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开班式上的重要讲话精神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（已纳入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4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月基层党支部学习）；</w:t>
      </w:r>
    </w:p>
    <w:p w:rsidR="002D46D2" w:rsidRPr="002D46D2" w:rsidRDefault="002D46D2" w:rsidP="002D46D2">
      <w:pPr>
        <w:widowControl/>
        <w:spacing w:line="578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.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习近平总书记在中共中央政治局常务委员会上的重要讲话精神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（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3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月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17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日</w:t>
      </w:r>
      <w:r w:rsidR="00D22E38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 xml:space="preserve"> </w:t>
      </w:r>
      <w:r w:rsidR="00D22E38" w:rsidRPr="00D22E38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分析新冠肺炎疫情形势</w:t>
      </w:r>
      <w:r w:rsidR="00D22E38" w:rsidRPr="00D22E38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 xml:space="preserve"> </w:t>
      </w:r>
      <w:r w:rsidR="00D22E38" w:rsidRPr="00D22E38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部署从严抓好疫情防控工作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）；</w:t>
      </w:r>
    </w:p>
    <w:p w:rsidR="002D46D2" w:rsidRPr="002D46D2" w:rsidRDefault="002D46D2" w:rsidP="002D46D2">
      <w:pPr>
        <w:widowControl/>
        <w:spacing w:line="578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.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《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2022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年国务院政府工作报告》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（已纳入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4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月基层党支部学习）；</w:t>
      </w:r>
    </w:p>
    <w:p w:rsidR="002D46D2" w:rsidRPr="002D46D2" w:rsidRDefault="002D46D2" w:rsidP="002D46D2">
      <w:pPr>
        <w:widowControl/>
        <w:spacing w:line="578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.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《</w:t>
      </w:r>
      <w:r w:rsidRPr="002D46D2">
        <w:rPr>
          <w:rFonts w:ascii="Times New Roman" w:eastAsia="仿宋_GB2312" w:hAnsi="Times New Roman" w:cs="Times New Roman"/>
          <w:color w:val="000000"/>
          <w:kern w:val="0"/>
          <w:sz w:val="28"/>
          <w:szCs w:val="32"/>
          <w:lang w:bidi="ar"/>
        </w:rPr>
        <w:t>关于推动党史学习教育常态化长效化的意见》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（已纳入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4</w:t>
      </w:r>
      <w:r w:rsidRPr="002D46D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  <w:lang w:bidi="ar"/>
        </w:rPr>
        <w:t>月基层党支部学习）。</w:t>
      </w:r>
      <w:bookmarkStart w:id="0" w:name="_GoBack"/>
      <w:bookmarkEnd w:id="0"/>
    </w:p>
    <w:p w:rsidR="00D315A4" w:rsidRPr="002D46D2" w:rsidRDefault="00D315A4" w:rsidP="00D315A4"/>
    <w:p w:rsidR="00385F40" w:rsidRDefault="00385F40"/>
    <w:sectPr w:rsidR="00385F40" w:rsidSect="0071340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6D" w:rsidRDefault="00AF596D" w:rsidP="002D46D2">
      <w:r>
        <w:separator/>
      </w:r>
    </w:p>
  </w:endnote>
  <w:endnote w:type="continuationSeparator" w:id="0">
    <w:p w:rsidR="00AF596D" w:rsidRDefault="00AF596D" w:rsidP="002D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6D" w:rsidRDefault="00AF596D" w:rsidP="002D46D2">
      <w:r>
        <w:separator/>
      </w:r>
    </w:p>
  </w:footnote>
  <w:footnote w:type="continuationSeparator" w:id="0">
    <w:p w:rsidR="00AF596D" w:rsidRDefault="00AF596D" w:rsidP="002D4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A4"/>
    <w:rsid w:val="002D46D2"/>
    <w:rsid w:val="00385F40"/>
    <w:rsid w:val="00AF596D"/>
    <w:rsid w:val="00D22E38"/>
    <w:rsid w:val="00D315A4"/>
    <w:rsid w:val="00F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CD1B0F-C0C9-4510-9A87-102CCD53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2022-06-06T07:34:00Z</dcterms:created>
  <dcterms:modified xsi:type="dcterms:W3CDTF">2022-06-06T07:39:00Z</dcterms:modified>
</cp:coreProperties>
</file>